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0B30" w:rsidRPr="00693CB3" w:rsidRDefault="00450B30" w:rsidP="00450B30">
      <w:pPr>
        <w:pStyle w:val="Textoindependiente"/>
        <w:ind w:firstLine="708"/>
        <w:rPr>
          <w:rFonts w:ascii="Calibri" w:hAnsi="Calibri" w:cs="Calibri"/>
          <w:color w:val="767171" w:themeColor="background2" w:themeShade="80"/>
          <w:sz w:val="26"/>
          <w:szCs w:val="26"/>
          <w:lang w:val="es-ES"/>
        </w:rPr>
      </w:pPr>
    </w:p>
    <w:p w:rsidR="00450B30" w:rsidRPr="00CD274B" w:rsidRDefault="00450B30" w:rsidP="00450B30">
      <w:pPr>
        <w:pStyle w:val="Ttulo1"/>
        <w:ind w:firstLine="708"/>
        <w:jc w:val="both"/>
        <w:rPr>
          <w:rFonts w:ascii="Calibri" w:hAnsi="Calibri" w:cs="Calibri"/>
          <w:i w:val="0"/>
          <w:color w:val="767171" w:themeColor="background2" w:themeShade="80"/>
          <w:sz w:val="26"/>
          <w:szCs w:val="26"/>
        </w:rPr>
      </w:pPr>
      <w:r w:rsidRPr="00CD274B">
        <w:rPr>
          <w:rFonts w:ascii="Calibri" w:hAnsi="Calibri" w:cs="Calibri"/>
          <w:i w:val="0"/>
          <w:color w:val="767171" w:themeColor="background2" w:themeShade="80"/>
          <w:sz w:val="26"/>
          <w:szCs w:val="26"/>
        </w:rPr>
        <w:t xml:space="preserve">León, Guanajuato, a 20 veinte de abril del año 2018 dos mil dieciocho. </w:t>
      </w:r>
    </w:p>
    <w:p w:rsidR="00450B30" w:rsidRPr="00CD274B" w:rsidRDefault="00450B30" w:rsidP="00450B30">
      <w:pPr>
        <w:pStyle w:val="Ttulo1"/>
        <w:ind w:firstLine="708"/>
        <w:jc w:val="both"/>
        <w:rPr>
          <w:rFonts w:ascii="Calibri" w:hAnsi="Calibri" w:cs="Calibri"/>
          <w:color w:val="767171" w:themeColor="background2" w:themeShade="80"/>
          <w:sz w:val="26"/>
          <w:szCs w:val="26"/>
        </w:rPr>
      </w:pPr>
      <w:r w:rsidRPr="00CD274B">
        <w:rPr>
          <w:rFonts w:ascii="Calibri" w:hAnsi="Calibri" w:cs="Calibri"/>
          <w:i w:val="0"/>
          <w:color w:val="767171" w:themeColor="background2" w:themeShade="80"/>
          <w:sz w:val="26"/>
          <w:szCs w:val="26"/>
        </w:rPr>
        <w:t xml:space="preserve"> </w:t>
      </w:r>
    </w:p>
    <w:p w:rsidR="00450B30" w:rsidRPr="00CD274B" w:rsidRDefault="00450B30" w:rsidP="00450B30">
      <w:pPr>
        <w:pStyle w:val="Textoindependiente"/>
        <w:ind w:firstLine="708"/>
        <w:rPr>
          <w:rFonts w:ascii="Calibri" w:hAnsi="Calibri" w:cs="Calibri"/>
          <w:color w:val="767171" w:themeColor="background2" w:themeShade="80"/>
          <w:sz w:val="26"/>
          <w:szCs w:val="26"/>
        </w:rPr>
      </w:pPr>
      <w:r w:rsidRPr="00CD274B">
        <w:rPr>
          <w:rFonts w:ascii="Calibri" w:hAnsi="Calibri" w:cs="Calibri"/>
          <w:b/>
          <w:bCs/>
          <w:i/>
          <w:iCs/>
          <w:color w:val="767171" w:themeColor="background2" w:themeShade="80"/>
          <w:sz w:val="26"/>
          <w:szCs w:val="26"/>
          <w:lang w:val="es-ES"/>
        </w:rPr>
        <w:t>V I S T O S</w:t>
      </w:r>
      <w:r w:rsidRPr="00CD274B">
        <w:rPr>
          <w:rFonts w:ascii="Calibri" w:hAnsi="Calibri" w:cs="Calibri"/>
          <w:bCs/>
          <w:iCs/>
          <w:color w:val="767171" w:themeColor="background2" w:themeShade="80"/>
          <w:sz w:val="26"/>
          <w:szCs w:val="26"/>
          <w:lang w:val="es-ES"/>
        </w:rPr>
        <w:t xml:space="preserve">, </w:t>
      </w:r>
      <w:r w:rsidRPr="00CD274B">
        <w:rPr>
          <w:rFonts w:ascii="Calibri" w:hAnsi="Calibri" w:cs="Calibri"/>
          <w:bCs/>
          <w:iCs/>
          <w:color w:val="767171" w:themeColor="background2" w:themeShade="80"/>
          <w:sz w:val="26"/>
          <w:szCs w:val="26"/>
        </w:rPr>
        <w:t>para dictar sentencia definitiva,</w:t>
      </w:r>
      <w:r w:rsidRPr="00CD274B">
        <w:rPr>
          <w:rFonts w:ascii="Calibri" w:hAnsi="Calibri" w:cs="Calibri"/>
          <w:color w:val="767171" w:themeColor="background2" w:themeShade="80"/>
          <w:sz w:val="26"/>
          <w:szCs w:val="26"/>
        </w:rPr>
        <w:t xml:space="preserve"> los autos del proceso administrativo identificado con el número </w:t>
      </w:r>
      <w:bookmarkStart w:id="0" w:name="_GoBack"/>
      <w:r w:rsidRPr="00CD274B">
        <w:rPr>
          <w:rFonts w:ascii="Calibri" w:hAnsi="Calibri" w:cs="Calibri"/>
          <w:b/>
          <w:color w:val="767171" w:themeColor="background2" w:themeShade="80"/>
          <w:sz w:val="26"/>
          <w:szCs w:val="26"/>
        </w:rPr>
        <w:t>0564/2doJAM/2017-JN</w:t>
      </w:r>
      <w:bookmarkEnd w:id="0"/>
      <w:r w:rsidRPr="00CD274B">
        <w:rPr>
          <w:rFonts w:ascii="Calibri" w:hAnsi="Calibri" w:cs="Calibri"/>
          <w:color w:val="767171" w:themeColor="background2" w:themeShade="80"/>
          <w:sz w:val="26"/>
          <w:szCs w:val="26"/>
        </w:rPr>
        <w:t xml:space="preserve">, promovido por el ciudadano </w:t>
      </w:r>
      <w:r>
        <w:rPr>
          <w:rFonts w:ascii="Calibri" w:hAnsi="Calibri" w:cs="Calibri"/>
          <w:b/>
          <w:color w:val="767171" w:themeColor="background2" w:themeShade="80"/>
          <w:sz w:val="26"/>
          <w:szCs w:val="26"/>
        </w:rPr>
        <w:t>*****</w:t>
      </w:r>
      <w:r w:rsidRPr="00CD274B">
        <w:rPr>
          <w:rFonts w:ascii="Calibri" w:hAnsi="Calibri" w:cs="Calibri"/>
          <w:b/>
          <w:color w:val="767171" w:themeColor="background2" w:themeShade="80"/>
          <w:sz w:val="26"/>
          <w:szCs w:val="26"/>
        </w:rPr>
        <w:t>;</w:t>
      </w:r>
      <w:r w:rsidRPr="00CD274B">
        <w:rPr>
          <w:rFonts w:ascii="Calibri" w:hAnsi="Calibri" w:cs="Calibri"/>
          <w:color w:val="767171" w:themeColor="background2" w:themeShade="80"/>
          <w:sz w:val="26"/>
          <w:szCs w:val="26"/>
        </w:rPr>
        <w:t xml:space="preserve"> </w:t>
      </w:r>
      <w:proofErr w:type="gramStart"/>
      <w:r w:rsidRPr="00CD274B">
        <w:rPr>
          <w:rFonts w:ascii="Calibri" w:hAnsi="Calibri" w:cs="Calibri"/>
          <w:color w:val="767171" w:themeColor="background2" w:themeShade="80"/>
          <w:sz w:val="26"/>
          <w:szCs w:val="26"/>
        </w:rPr>
        <w:t>y,. . .</w:t>
      </w:r>
      <w:proofErr w:type="gramEnd"/>
      <w:r w:rsidRPr="00CD274B">
        <w:rPr>
          <w:rFonts w:ascii="Calibri" w:hAnsi="Calibri" w:cs="Calibri"/>
          <w:color w:val="767171" w:themeColor="background2" w:themeShade="80"/>
          <w:sz w:val="26"/>
          <w:szCs w:val="26"/>
        </w:rPr>
        <w:t xml:space="preserve"> . . . . . . . . . . . . . . . . . . . . . . . . . . . . . . . </w:t>
      </w:r>
    </w:p>
    <w:p w:rsidR="00450B30" w:rsidRPr="00CD274B" w:rsidRDefault="00450B30" w:rsidP="00450B30">
      <w:pPr>
        <w:pStyle w:val="Textoindependiente"/>
        <w:rPr>
          <w:rFonts w:ascii="Calibri" w:hAnsi="Calibri" w:cs="Calibri"/>
          <w:color w:val="767171" w:themeColor="background2" w:themeShade="80"/>
          <w:sz w:val="26"/>
          <w:szCs w:val="26"/>
        </w:rPr>
      </w:pPr>
    </w:p>
    <w:p w:rsidR="00450B30" w:rsidRPr="00CD274B" w:rsidRDefault="00450B30" w:rsidP="00450B30">
      <w:pPr>
        <w:pStyle w:val="Textoindependiente"/>
        <w:rPr>
          <w:rFonts w:ascii="Calibri" w:hAnsi="Calibri" w:cs="Calibri"/>
          <w:color w:val="767171" w:themeColor="background2" w:themeShade="80"/>
          <w:sz w:val="26"/>
          <w:szCs w:val="26"/>
        </w:rPr>
      </w:pPr>
    </w:p>
    <w:p w:rsidR="00450B30" w:rsidRPr="00CD274B" w:rsidRDefault="00450B30" w:rsidP="00450B30">
      <w:pPr>
        <w:ind w:firstLine="708"/>
        <w:jc w:val="right"/>
        <w:rPr>
          <w:rFonts w:ascii="Calibri" w:hAnsi="Calibri" w:cs="Calibri"/>
          <w:b/>
          <w:bCs/>
          <w:iCs/>
          <w:color w:val="767171" w:themeColor="background2" w:themeShade="80"/>
          <w:sz w:val="26"/>
          <w:szCs w:val="26"/>
        </w:rPr>
      </w:pPr>
      <w:r w:rsidRPr="00CD274B">
        <w:rPr>
          <w:rFonts w:ascii="Calibri" w:hAnsi="Calibri" w:cs="Calibri"/>
          <w:b/>
          <w:bCs/>
          <w:iCs/>
          <w:color w:val="767171" w:themeColor="background2" w:themeShade="80"/>
          <w:sz w:val="26"/>
          <w:szCs w:val="26"/>
        </w:rPr>
        <w:t xml:space="preserve">Expediente número </w:t>
      </w:r>
      <w:r w:rsidRPr="00CD274B">
        <w:rPr>
          <w:rFonts w:ascii="Calibri" w:hAnsi="Calibri" w:cs="Calibri"/>
          <w:b/>
          <w:color w:val="767171" w:themeColor="background2" w:themeShade="80"/>
          <w:sz w:val="26"/>
          <w:szCs w:val="26"/>
        </w:rPr>
        <w:t>0564/2doJAM/2017-JN</w:t>
      </w:r>
    </w:p>
    <w:p w:rsidR="00450B30" w:rsidRPr="00CD274B" w:rsidRDefault="00450B30" w:rsidP="00450B30">
      <w:pPr>
        <w:pStyle w:val="Textoindependiente"/>
        <w:rPr>
          <w:rFonts w:ascii="Calibri" w:hAnsi="Calibri" w:cs="Calibri"/>
          <w:color w:val="767171" w:themeColor="background2" w:themeShade="80"/>
          <w:sz w:val="26"/>
          <w:szCs w:val="26"/>
          <w:lang w:val="es-ES"/>
        </w:rPr>
      </w:pPr>
    </w:p>
    <w:p w:rsidR="00450B30" w:rsidRPr="00CD274B" w:rsidRDefault="00450B30" w:rsidP="00450B30">
      <w:pPr>
        <w:pStyle w:val="Textoindependiente"/>
        <w:ind w:firstLine="708"/>
        <w:jc w:val="center"/>
        <w:rPr>
          <w:rFonts w:ascii="Calibri" w:hAnsi="Calibri" w:cs="Calibri"/>
          <w:b/>
          <w:bCs/>
          <w:i/>
          <w:iCs/>
          <w:color w:val="767171" w:themeColor="background2" w:themeShade="80"/>
          <w:sz w:val="26"/>
          <w:szCs w:val="26"/>
        </w:rPr>
      </w:pPr>
      <w:r w:rsidRPr="00CD274B">
        <w:rPr>
          <w:rFonts w:ascii="Calibri" w:hAnsi="Calibri" w:cs="Calibri"/>
          <w:b/>
          <w:bCs/>
          <w:i/>
          <w:iCs/>
          <w:color w:val="767171" w:themeColor="background2" w:themeShade="80"/>
          <w:sz w:val="26"/>
          <w:szCs w:val="26"/>
        </w:rPr>
        <w:t xml:space="preserve">C O N S I D E R A N D </w:t>
      </w:r>
      <w:proofErr w:type="gramStart"/>
      <w:r w:rsidRPr="00CD274B">
        <w:rPr>
          <w:rFonts w:ascii="Calibri" w:hAnsi="Calibri" w:cs="Calibri"/>
          <w:b/>
          <w:bCs/>
          <w:i/>
          <w:iCs/>
          <w:color w:val="767171" w:themeColor="background2" w:themeShade="80"/>
          <w:sz w:val="26"/>
          <w:szCs w:val="26"/>
        </w:rPr>
        <w:t>O :</w:t>
      </w:r>
      <w:proofErr w:type="gramEnd"/>
    </w:p>
    <w:p w:rsidR="00450B30" w:rsidRPr="00CD274B" w:rsidRDefault="00450B30" w:rsidP="00450B30">
      <w:pPr>
        <w:pStyle w:val="Textoindependiente"/>
        <w:ind w:firstLine="708"/>
        <w:jc w:val="center"/>
        <w:rPr>
          <w:rFonts w:ascii="Calibri" w:hAnsi="Calibri" w:cs="Calibri"/>
          <w:b/>
          <w:bCs/>
          <w:color w:val="767171" w:themeColor="background2" w:themeShade="80"/>
          <w:sz w:val="26"/>
          <w:szCs w:val="26"/>
        </w:rPr>
      </w:pPr>
    </w:p>
    <w:p w:rsidR="00450B30" w:rsidRPr="00CD274B" w:rsidRDefault="00450B30" w:rsidP="00450B30">
      <w:pPr>
        <w:pStyle w:val="Textoindependiente"/>
        <w:rPr>
          <w:rFonts w:ascii="Calibri" w:hAnsi="Calibri" w:cs="Calibri"/>
          <w:b/>
          <w:bCs/>
          <w:color w:val="767171" w:themeColor="background2" w:themeShade="80"/>
          <w:sz w:val="26"/>
          <w:szCs w:val="26"/>
        </w:rPr>
      </w:pPr>
    </w:p>
    <w:p w:rsidR="00450B30" w:rsidRPr="00CD274B" w:rsidRDefault="00450B30" w:rsidP="00450B30">
      <w:pPr>
        <w:pStyle w:val="Textoindependiente"/>
        <w:ind w:firstLine="708"/>
        <w:rPr>
          <w:rFonts w:ascii="Calibri" w:hAnsi="Calibri" w:cs="Calibri"/>
          <w:color w:val="767171" w:themeColor="background2" w:themeShade="80"/>
          <w:sz w:val="26"/>
          <w:szCs w:val="26"/>
        </w:rPr>
      </w:pPr>
      <w:proofErr w:type="gramStart"/>
      <w:r w:rsidRPr="00CD274B">
        <w:rPr>
          <w:rFonts w:ascii="Calibri" w:hAnsi="Calibri" w:cs="Calibri"/>
          <w:b/>
          <w:bCs/>
          <w:i/>
          <w:iCs/>
          <w:color w:val="767171" w:themeColor="background2" w:themeShade="80"/>
          <w:sz w:val="26"/>
          <w:szCs w:val="26"/>
        </w:rPr>
        <w:t>SEGUNDO</w:t>
      </w:r>
      <w:r w:rsidRPr="00CD274B">
        <w:rPr>
          <w:rFonts w:ascii="Calibri" w:hAnsi="Calibri" w:cs="Calibri"/>
          <w:b/>
          <w:bCs/>
          <w:color w:val="767171" w:themeColor="background2" w:themeShade="80"/>
          <w:sz w:val="26"/>
          <w:szCs w:val="26"/>
        </w:rPr>
        <w:t>.-</w:t>
      </w:r>
      <w:proofErr w:type="gramEnd"/>
      <w:r w:rsidRPr="00CD274B">
        <w:rPr>
          <w:rFonts w:ascii="Calibri" w:hAnsi="Calibri" w:cs="Calibri"/>
          <w:b/>
          <w:bCs/>
          <w:color w:val="767171" w:themeColor="background2" w:themeShade="80"/>
          <w:sz w:val="26"/>
          <w:szCs w:val="26"/>
        </w:rPr>
        <w:t xml:space="preserve"> </w:t>
      </w:r>
      <w:r w:rsidRPr="00CD274B">
        <w:rPr>
          <w:rFonts w:ascii="Calibri" w:hAnsi="Calibri" w:cs="Calibri"/>
          <w:color w:val="767171" w:themeColor="background2" w:themeShade="80"/>
          <w:sz w:val="26"/>
          <w:szCs w:val="26"/>
        </w:rPr>
        <w:t xml:space="preserve">El presente proceso administrativo fue promovido oportunamente, toda vez que la demanda fue presentada dentro de los 30 treinta días hábiles siguientes a aquél en que el actor se ostenta notificado del acta de infracción impugnada, que fue el día de su emisión, el 20 veinte de abril del año pasado. . . . . . . . . . . . . . . . . . . . . . . . . . . . . . . . . . . . . . . . . . . . . . . . . . . . . . . . . . . . . . . </w:t>
      </w:r>
    </w:p>
    <w:p w:rsidR="00450B30" w:rsidRPr="00CD274B" w:rsidRDefault="00450B30" w:rsidP="00450B30">
      <w:pPr>
        <w:pStyle w:val="Textoindependiente"/>
        <w:ind w:firstLine="708"/>
        <w:rPr>
          <w:rFonts w:ascii="Calibri" w:hAnsi="Calibri" w:cs="Calibri"/>
          <w:b/>
          <w:bCs/>
          <w:color w:val="767171" w:themeColor="background2" w:themeShade="80"/>
          <w:sz w:val="26"/>
          <w:szCs w:val="26"/>
        </w:rPr>
      </w:pPr>
    </w:p>
    <w:p w:rsidR="00450B30" w:rsidRPr="00CD274B" w:rsidRDefault="00450B30" w:rsidP="00450B30">
      <w:pPr>
        <w:ind w:firstLine="708"/>
        <w:jc w:val="both"/>
        <w:rPr>
          <w:rFonts w:ascii="Calibri" w:hAnsi="Calibri" w:cs="Calibri"/>
          <w:color w:val="767171" w:themeColor="background2" w:themeShade="80"/>
          <w:sz w:val="26"/>
          <w:szCs w:val="26"/>
        </w:rPr>
      </w:pPr>
      <w:r w:rsidRPr="00CD274B">
        <w:rPr>
          <w:rFonts w:ascii="Calibri" w:hAnsi="Calibri" w:cs="Calibri"/>
          <w:b/>
          <w:i/>
          <w:iCs/>
          <w:color w:val="767171" w:themeColor="background2" w:themeShade="80"/>
          <w:sz w:val="26"/>
          <w:szCs w:val="26"/>
        </w:rPr>
        <w:t xml:space="preserve">TERCERO.- </w:t>
      </w:r>
      <w:r w:rsidRPr="00CD274B">
        <w:rPr>
          <w:rFonts w:ascii="Calibri" w:hAnsi="Calibri" w:cs="Calibri"/>
          <w:color w:val="767171" w:themeColor="background2" w:themeShade="80"/>
          <w:sz w:val="26"/>
          <w:szCs w:val="26"/>
        </w:rPr>
        <w:t>La existencia del acto impugnado, se encuentra documentada en autos con el original del acta con folio número 363663 (tres-seis-tres-seis-seis-tres), de fecha 20 veinte de abril del año 2017 dos mil diecisiete</w:t>
      </w:r>
      <w:r w:rsidRPr="00CD274B">
        <w:rPr>
          <w:rFonts w:ascii="Calibri" w:hAnsi="Calibri"/>
          <w:color w:val="767171" w:themeColor="background2" w:themeShade="80"/>
          <w:sz w:val="26"/>
          <w:szCs w:val="27"/>
        </w:rPr>
        <w:t xml:space="preserve">; </w:t>
      </w:r>
      <w:r w:rsidRPr="00CD274B">
        <w:rPr>
          <w:rFonts w:ascii="Calibri" w:hAnsi="Calibri"/>
          <w:color w:val="767171" w:themeColor="background2" w:themeShade="80"/>
          <w:sz w:val="26"/>
          <w:szCs w:val="26"/>
        </w:rPr>
        <w:t>que obra en el secreto de este juzgado (visible en el expediente en copia certificada a foja 5 cinco)</w:t>
      </w:r>
      <w:r w:rsidRPr="00CD274B">
        <w:rPr>
          <w:rFonts w:ascii="Calibri" w:hAnsi="Calibri" w:cs="Calibri"/>
          <w:color w:val="767171" w:themeColor="background2" w:themeShade="80"/>
          <w:sz w:val="26"/>
          <w:szCs w:val="26"/>
        </w:rPr>
        <w:t xml:space="preserve">; el que merece pleno valor probatorio, conforme lo dispuesto en los artículos 78, 117, 118, 121 y 131 del Código de Procedimiento y Justicia Administrativa para el Estado y los Municipios de Guanajuato; toda vez que se trata de un documento público; expedido por un servidor público, en el ejercicio de sus funciones, aunada la circunstancia de que el Inspector enjuiciado, al dar contestación a la demanda, reconoció haber emitido la boleta de infracción que se impugna, lo que sin duda constituye una </w:t>
      </w:r>
      <w:r w:rsidRPr="00CD274B">
        <w:rPr>
          <w:rFonts w:ascii="Calibri" w:hAnsi="Calibri" w:cs="Calibri"/>
          <w:b/>
          <w:color w:val="767171" w:themeColor="background2" w:themeShade="80"/>
          <w:sz w:val="26"/>
          <w:szCs w:val="26"/>
        </w:rPr>
        <w:t>confesión expresa</w:t>
      </w:r>
      <w:r w:rsidRPr="00CD274B">
        <w:rPr>
          <w:rFonts w:ascii="Calibri" w:hAnsi="Calibri" w:cs="Calibri"/>
          <w:color w:val="767171" w:themeColor="background2" w:themeShade="80"/>
          <w:sz w:val="26"/>
          <w:szCs w:val="26"/>
        </w:rPr>
        <w:t>, de conformidad</w:t>
      </w:r>
      <w:r w:rsidRPr="00CD274B">
        <w:rPr>
          <w:rFonts w:ascii="Calibri" w:hAnsi="Calibri" w:cs="Calibri"/>
          <w:b/>
          <w:color w:val="767171" w:themeColor="background2" w:themeShade="80"/>
          <w:sz w:val="26"/>
          <w:szCs w:val="26"/>
        </w:rPr>
        <w:t xml:space="preserve"> </w:t>
      </w:r>
      <w:r w:rsidRPr="00CD274B">
        <w:rPr>
          <w:rFonts w:ascii="Calibri" w:hAnsi="Calibri" w:cs="Calibri"/>
          <w:color w:val="767171" w:themeColor="background2" w:themeShade="80"/>
          <w:sz w:val="26"/>
          <w:szCs w:val="26"/>
        </w:rPr>
        <w:t xml:space="preserve">con lo dispuesto en el artículo 57 del Código de Procedimiento y Justicia Administrativa en vigor en el Estado . . . . . . . . . . . . . . . . . . . . . . </w:t>
      </w:r>
      <w:r w:rsidRPr="00CD274B">
        <w:rPr>
          <w:rFonts w:ascii="Calibri" w:hAnsi="Calibri" w:cs="Calibri"/>
          <w:bCs/>
          <w:color w:val="767171" w:themeColor="background2" w:themeShade="80"/>
          <w:sz w:val="26"/>
          <w:szCs w:val="26"/>
        </w:rPr>
        <w:t xml:space="preserve">. . . . . . . . . . . . . . . . . </w:t>
      </w:r>
    </w:p>
    <w:p w:rsidR="00450B30" w:rsidRPr="00CD274B" w:rsidRDefault="00450B30" w:rsidP="00450B30">
      <w:pPr>
        <w:jc w:val="both"/>
        <w:rPr>
          <w:rFonts w:ascii="Calibri" w:hAnsi="Calibri"/>
          <w:color w:val="767171" w:themeColor="background2" w:themeShade="80"/>
          <w:sz w:val="26"/>
          <w:szCs w:val="27"/>
        </w:rPr>
      </w:pPr>
    </w:p>
    <w:p w:rsidR="00450B30" w:rsidRPr="00CD274B" w:rsidRDefault="00450B30" w:rsidP="00450B30">
      <w:pPr>
        <w:ind w:firstLine="708"/>
        <w:jc w:val="both"/>
        <w:rPr>
          <w:rFonts w:ascii="Calibri" w:hAnsi="Calibri"/>
          <w:color w:val="767171" w:themeColor="background2" w:themeShade="80"/>
          <w:sz w:val="26"/>
          <w:szCs w:val="26"/>
        </w:rPr>
      </w:pPr>
      <w:r w:rsidRPr="00CD274B">
        <w:rPr>
          <w:rFonts w:ascii="Calibri" w:hAnsi="Calibri"/>
          <w:color w:val="767171" w:themeColor="background2" w:themeShade="80"/>
          <w:sz w:val="26"/>
          <w:szCs w:val="27"/>
        </w:rPr>
        <w:t xml:space="preserve">En razón de lo anterior, se tiene por </w:t>
      </w:r>
      <w:r w:rsidRPr="00CD274B">
        <w:rPr>
          <w:rFonts w:ascii="Calibri" w:hAnsi="Calibri"/>
          <w:b/>
          <w:color w:val="767171" w:themeColor="background2" w:themeShade="80"/>
          <w:sz w:val="26"/>
          <w:szCs w:val="27"/>
        </w:rPr>
        <w:t>debidamente acreditada</w:t>
      </w:r>
      <w:r w:rsidRPr="00CD274B">
        <w:rPr>
          <w:rFonts w:ascii="Calibri" w:hAnsi="Calibri"/>
          <w:color w:val="767171" w:themeColor="background2" w:themeShade="80"/>
          <w:sz w:val="26"/>
          <w:szCs w:val="27"/>
        </w:rPr>
        <w:t xml:space="preserve"> la existencia del acto impugnado</w:t>
      </w:r>
      <w:r w:rsidRPr="00CD274B">
        <w:rPr>
          <w:rFonts w:ascii="Calibri" w:hAnsi="Calibri"/>
          <w:color w:val="767171" w:themeColor="background2" w:themeShade="80"/>
          <w:sz w:val="26"/>
          <w:szCs w:val="26"/>
        </w:rPr>
        <w:t xml:space="preserve">. . . . . . . . . . . . . . . . . . . . . . . . . . . . . . . . . . . . . . . . . . . . . . . . </w:t>
      </w:r>
      <w:proofErr w:type="gramStart"/>
      <w:r w:rsidRPr="00CD274B">
        <w:rPr>
          <w:rFonts w:ascii="Calibri" w:hAnsi="Calibri"/>
          <w:color w:val="767171" w:themeColor="background2" w:themeShade="80"/>
          <w:sz w:val="26"/>
          <w:szCs w:val="26"/>
        </w:rPr>
        <w:t>. . . .</w:t>
      </w:r>
      <w:proofErr w:type="gramEnd"/>
      <w:r w:rsidRPr="00CD274B">
        <w:rPr>
          <w:rFonts w:ascii="Calibri" w:hAnsi="Calibri"/>
          <w:color w:val="767171" w:themeColor="background2" w:themeShade="80"/>
          <w:sz w:val="26"/>
          <w:szCs w:val="26"/>
        </w:rPr>
        <w:t xml:space="preserve"> . </w:t>
      </w:r>
    </w:p>
    <w:p w:rsidR="00450B30" w:rsidRPr="00CD274B" w:rsidRDefault="00450B30" w:rsidP="00450B30">
      <w:pPr>
        <w:ind w:firstLine="708"/>
        <w:jc w:val="right"/>
        <w:rPr>
          <w:rFonts w:ascii="Calibri" w:hAnsi="Calibri" w:cs="Calibri"/>
          <w:b/>
          <w:bCs/>
          <w:i/>
          <w:iCs/>
          <w:color w:val="767171" w:themeColor="background2" w:themeShade="80"/>
          <w:sz w:val="26"/>
          <w:szCs w:val="26"/>
        </w:rPr>
      </w:pPr>
    </w:p>
    <w:p w:rsidR="00450B30" w:rsidRPr="00CD274B" w:rsidRDefault="00450B30" w:rsidP="00450B30">
      <w:pPr>
        <w:ind w:firstLine="708"/>
        <w:jc w:val="both"/>
        <w:rPr>
          <w:rFonts w:ascii="Calibri" w:hAnsi="Calibri" w:cs="Calibri"/>
          <w:bCs/>
          <w:iCs/>
          <w:color w:val="767171" w:themeColor="background2" w:themeShade="80"/>
          <w:sz w:val="26"/>
          <w:szCs w:val="26"/>
        </w:rPr>
      </w:pPr>
      <w:proofErr w:type="gramStart"/>
      <w:r w:rsidRPr="00CD274B">
        <w:rPr>
          <w:rFonts w:ascii="Calibri" w:hAnsi="Calibri" w:cs="Calibri"/>
          <w:b/>
          <w:bCs/>
          <w:i/>
          <w:iCs/>
          <w:color w:val="767171" w:themeColor="background2" w:themeShade="80"/>
          <w:sz w:val="26"/>
          <w:szCs w:val="26"/>
        </w:rPr>
        <w:t>CUARTO.-</w:t>
      </w:r>
      <w:proofErr w:type="gramEnd"/>
      <w:r w:rsidRPr="00CD274B">
        <w:rPr>
          <w:rFonts w:ascii="Calibri" w:hAnsi="Calibri" w:cs="Calibri"/>
          <w:b/>
          <w:bCs/>
          <w:i/>
          <w:iCs/>
          <w:color w:val="767171" w:themeColor="background2" w:themeShade="80"/>
          <w:sz w:val="26"/>
          <w:szCs w:val="26"/>
        </w:rPr>
        <w:t xml:space="preserve"> </w:t>
      </w:r>
      <w:r w:rsidRPr="00CD274B">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CD274B">
        <w:rPr>
          <w:rFonts w:ascii="Calibri" w:hAnsi="Calibri" w:cs="Calibri"/>
          <w:color w:val="767171" w:themeColor="background2" w:themeShade="80"/>
          <w:sz w:val="26"/>
          <w:szCs w:val="26"/>
        </w:rPr>
        <w:t xml:space="preserve">. . . . . . . . . . . . . . </w:t>
      </w:r>
    </w:p>
    <w:p w:rsidR="00450B30" w:rsidRPr="00CD274B" w:rsidRDefault="00450B30" w:rsidP="00450B30">
      <w:pPr>
        <w:ind w:firstLine="708"/>
        <w:jc w:val="both"/>
        <w:rPr>
          <w:rFonts w:ascii="Calibri" w:hAnsi="Calibri" w:cs="Calibri"/>
          <w:bCs/>
          <w:iCs/>
          <w:color w:val="767171" w:themeColor="background2" w:themeShade="80"/>
          <w:sz w:val="26"/>
          <w:szCs w:val="26"/>
        </w:rPr>
      </w:pPr>
    </w:p>
    <w:p w:rsidR="00450B30" w:rsidRPr="00CD274B" w:rsidRDefault="00450B30" w:rsidP="00450B30">
      <w:pPr>
        <w:ind w:firstLine="708"/>
        <w:jc w:val="both"/>
        <w:rPr>
          <w:rFonts w:ascii="Calibri" w:hAnsi="Calibri" w:cs="Calibri"/>
          <w:bCs/>
          <w:iCs/>
          <w:color w:val="767171" w:themeColor="background2" w:themeShade="80"/>
          <w:sz w:val="26"/>
          <w:szCs w:val="26"/>
        </w:rPr>
      </w:pPr>
      <w:r w:rsidRPr="00CD274B">
        <w:rPr>
          <w:rFonts w:ascii="Calibri" w:hAnsi="Calibri" w:cs="Calibri"/>
          <w:bCs/>
          <w:iCs/>
          <w:color w:val="767171" w:themeColor="background2" w:themeShade="80"/>
          <w:sz w:val="26"/>
          <w:szCs w:val="26"/>
        </w:rPr>
        <w:t xml:space="preserve">Sentado lo anterior, quien resuelve observa que el Inspector enjuiciado sí planteó una causa de improcedencia, al referir que no se trata de un acto definitivo que pueda ser impugnado por el actor, pues en la boleta solo se señalan las contravenciones cometidas y la multa aplicable; y que por ello no causa afectación al interés jurídico del actor; causal prevista en la fracción I del artículo 261  del Código de Procedimiento y Justicia Administrativa para el Estado y los Municipios de Guanajuato. . . . . . . . . . . . . . . . . . . . . . . . . . . . . . . . . . . . . . . . . . . . . . . . . . . . . . . . . </w:t>
      </w:r>
    </w:p>
    <w:p w:rsidR="00450B30" w:rsidRPr="00CD274B" w:rsidRDefault="00450B30" w:rsidP="00450B30">
      <w:pPr>
        <w:ind w:firstLine="708"/>
        <w:jc w:val="both"/>
        <w:rPr>
          <w:rFonts w:ascii="Calibri" w:hAnsi="Calibri" w:cs="Calibri"/>
          <w:bCs/>
          <w:iCs/>
          <w:color w:val="767171" w:themeColor="background2" w:themeShade="80"/>
          <w:sz w:val="26"/>
          <w:szCs w:val="26"/>
        </w:rPr>
      </w:pPr>
    </w:p>
    <w:p w:rsidR="00450B30" w:rsidRPr="00CD274B" w:rsidRDefault="00450B30" w:rsidP="00450B30">
      <w:pPr>
        <w:ind w:firstLine="708"/>
        <w:jc w:val="both"/>
        <w:rPr>
          <w:rFonts w:ascii="Calibri" w:hAnsi="Calibri" w:cs="Calibri"/>
          <w:bCs/>
          <w:iCs/>
          <w:color w:val="767171" w:themeColor="background2" w:themeShade="80"/>
          <w:sz w:val="26"/>
          <w:szCs w:val="26"/>
        </w:rPr>
      </w:pPr>
      <w:r w:rsidRPr="00CD274B">
        <w:rPr>
          <w:rFonts w:ascii="Calibri" w:hAnsi="Calibri" w:cs="Calibri"/>
          <w:bCs/>
          <w:iCs/>
          <w:color w:val="767171" w:themeColor="background2" w:themeShade="80"/>
          <w:sz w:val="26"/>
          <w:szCs w:val="26"/>
        </w:rPr>
        <w:t xml:space="preserve"> Causal que </w:t>
      </w:r>
      <w:r w:rsidRPr="00CD274B">
        <w:rPr>
          <w:rFonts w:ascii="Calibri" w:hAnsi="Calibri" w:cs="Calibri"/>
          <w:b/>
          <w:bCs/>
          <w:iCs/>
          <w:color w:val="767171" w:themeColor="background2" w:themeShade="80"/>
          <w:sz w:val="26"/>
          <w:szCs w:val="26"/>
        </w:rPr>
        <w:t>no se actualiza</w:t>
      </w:r>
      <w:r w:rsidRPr="00CD274B">
        <w:rPr>
          <w:rFonts w:ascii="Calibri" w:hAnsi="Calibri" w:cs="Calibri"/>
          <w:bCs/>
          <w:iCs/>
          <w:color w:val="767171" w:themeColor="background2" w:themeShade="80"/>
          <w:sz w:val="26"/>
          <w:szCs w:val="26"/>
        </w:rPr>
        <w:t xml:space="preserve"> de manera alguna en el presente proceso; toda vez que, </w:t>
      </w:r>
      <w:r w:rsidRPr="00CD274B">
        <w:rPr>
          <w:rFonts w:ascii="Calibri" w:hAnsi="Calibri" w:cs="Calibri"/>
          <w:b/>
          <w:bCs/>
          <w:iCs/>
          <w:color w:val="767171" w:themeColor="background2" w:themeShade="80"/>
          <w:sz w:val="26"/>
          <w:szCs w:val="26"/>
        </w:rPr>
        <w:t>sí hay afectación</w:t>
      </w:r>
      <w:r w:rsidRPr="00CD274B">
        <w:rPr>
          <w:rFonts w:ascii="Calibri" w:hAnsi="Calibri" w:cs="Calibri"/>
          <w:bCs/>
          <w:iCs/>
          <w:color w:val="767171" w:themeColor="background2" w:themeShade="80"/>
          <w:sz w:val="26"/>
          <w:szCs w:val="26"/>
        </w:rPr>
        <w:t xml:space="preserve"> al interés jurídico del demandante, pues es el destinatario del acto administrativo que se controvierte; además de que se le recogió en garantía su licencia para conducir; lo que le impide cumplir con la obligación que impone el artículo 100 de la Ley de Movilidad del Estado de Guanajuato y sus Municipios, en el sentido de que toda persona que conduzca un vehículo de motor por las vías públicas dentro del territorio del Estado, deberá portar consigo licencia para conducir, por lo que es evidente que sí se afectan derechos subjetivos de la parte actora, con la emisión de la boleta impugnada, independientemente de que el inspector la considere debidamente fundada y motivada.</w:t>
      </w:r>
      <w:r w:rsidRPr="00CD274B">
        <w:rPr>
          <w:rFonts w:ascii="Calibri" w:hAnsi="Calibri" w:cs="Calibri"/>
          <w:color w:val="767171" w:themeColor="background2" w:themeShade="80"/>
          <w:sz w:val="26"/>
          <w:szCs w:val="26"/>
        </w:rPr>
        <w:t xml:space="preserve"> . . . . . . . . . . . . . . . . . . . . . . . . . . . . . . . . . . . . . . . . . . . . . . . . . . . . . . . . . . . . </w:t>
      </w:r>
    </w:p>
    <w:p w:rsidR="00450B30" w:rsidRPr="00CD274B" w:rsidRDefault="00450B30" w:rsidP="00450B30">
      <w:pPr>
        <w:ind w:firstLine="708"/>
        <w:jc w:val="both"/>
        <w:rPr>
          <w:rFonts w:ascii="Calibri" w:hAnsi="Calibri" w:cs="Calibri"/>
          <w:color w:val="767171" w:themeColor="background2" w:themeShade="80"/>
          <w:sz w:val="26"/>
          <w:szCs w:val="26"/>
        </w:rPr>
      </w:pPr>
    </w:p>
    <w:p w:rsidR="00450B30" w:rsidRPr="00CD274B" w:rsidRDefault="00450B30" w:rsidP="00450B30">
      <w:pPr>
        <w:pStyle w:val="Sangra3detindependiente"/>
        <w:ind w:left="0" w:firstLine="708"/>
        <w:jc w:val="both"/>
        <w:rPr>
          <w:rFonts w:ascii="Calibri" w:hAnsi="Calibri"/>
          <w:color w:val="767171" w:themeColor="background2" w:themeShade="80"/>
          <w:sz w:val="26"/>
          <w:szCs w:val="26"/>
        </w:rPr>
      </w:pPr>
      <w:r w:rsidRPr="00CD274B">
        <w:rPr>
          <w:rFonts w:ascii="Calibri" w:hAnsi="Calibri"/>
          <w:color w:val="767171" w:themeColor="background2" w:themeShade="80"/>
          <w:sz w:val="26"/>
          <w:szCs w:val="26"/>
        </w:rPr>
        <w:t xml:space="preserve">Sirve de apoyo a lo anterior, el criterio que sostiene la Tercera Sala del anteriormente llamado Tribunal de lo Contencioso Administrativo del Estado, que a la letra dice: </w:t>
      </w:r>
      <w:r w:rsidRPr="00CD274B">
        <w:rPr>
          <w:rFonts w:ascii="Calibri" w:hAnsi="Calibri" w:cs="Calibri"/>
          <w:color w:val="767171" w:themeColor="background2" w:themeShade="80"/>
          <w:sz w:val="26"/>
          <w:szCs w:val="26"/>
        </w:rPr>
        <w:t xml:space="preserve">. . . . . . . . . . . . . . . . . . . . . . . . . . . . . . . . . . . . . . . . . . . . . . . . . . . . . . . . . </w:t>
      </w:r>
    </w:p>
    <w:p w:rsidR="00450B30" w:rsidRPr="00CD274B" w:rsidRDefault="00450B30" w:rsidP="00450B30">
      <w:pPr>
        <w:pStyle w:val="Sangra3detindependiente"/>
        <w:jc w:val="both"/>
        <w:rPr>
          <w:rFonts w:ascii="Calibri" w:hAnsi="Calibri"/>
          <w:b/>
          <w:color w:val="767171" w:themeColor="background2" w:themeShade="80"/>
          <w:sz w:val="20"/>
          <w:szCs w:val="20"/>
        </w:rPr>
      </w:pPr>
    </w:p>
    <w:p w:rsidR="00450B30" w:rsidRPr="00CD274B" w:rsidRDefault="00450B30" w:rsidP="00450B30">
      <w:pPr>
        <w:pStyle w:val="Sangra3detindependiente"/>
        <w:ind w:left="0" w:firstLine="708"/>
        <w:jc w:val="both"/>
        <w:rPr>
          <w:rFonts w:ascii="Calibri" w:hAnsi="Calibri"/>
          <w:b/>
          <w:i/>
          <w:color w:val="767171" w:themeColor="background2" w:themeShade="80"/>
          <w:sz w:val="20"/>
          <w:szCs w:val="20"/>
        </w:rPr>
      </w:pPr>
      <w:r w:rsidRPr="00CD274B">
        <w:rPr>
          <w:rStyle w:val="Textoennegrita"/>
          <w:rFonts w:ascii="Calibri" w:hAnsi="Calibri"/>
          <w:i/>
          <w:color w:val="767171" w:themeColor="background2" w:themeShade="80"/>
          <w:sz w:val="26"/>
          <w:szCs w:val="26"/>
        </w:rPr>
        <w:t>“INTERÉS JURÍDICO. LO TIENEN QUIENES SON DESTINATARIOS DE UN ACTO ADMINISTRATIVO.</w:t>
      </w:r>
      <w:r w:rsidRPr="00CD274B">
        <w:rPr>
          <w:rFonts w:ascii="Calibri" w:hAnsi="Calibri"/>
          <w:i/>
          <w:color w:val="767171" w:themeColor="background2" w:themeShade="80"/>
          <w:sz w:val="26"/>
          <w:szCs w:val="26"/>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w:t>
      </w:r>
      <w:r w:rsidRPr="00CD274B">
        <w:rPr>
          <w:rFonts w:ascii="Calibri" w:hAnsi="Calibri"/>
          <w:i/>
          <w:color w:val="767171" w:themeColor="background2" w:themeShade="80"/>
          <w:sz w:val="20"/>
          <w:szCs w:val="20"/>
        </w:rPr>
        <w:t xml:space="preserve"> </w:t>
      </w:r>
      <w:r w:rsidRPr="00CD274B">
        <w:rPr>
          <w:rStyle w:val="nfasis"/>
          <w:rFonts w:ascii="Calibri" w:hAnsi="Calibri"/>
          <w:color w:val="767171" w:themeColor="background2" w:themeShade="80"/>
          <w:sz w:val="20"/>
          <w:szCs w:val="20"/>
        </w:rPr>
        <w:t xml:space="preserve">EXP. NUM. 19/954/1994. SENTENCIA DE FECHA 9 DE ENERO DE 1994. ACTOR: JESÚS SÁNCHEZ TRAPP.” . . . . . . . . . . . . . . . . . . . . . . . . . . . . . . . . . . . . . . . . . . . . . . . . </w:t>
      </w:r>
    </w:p>
    <w:p w:rsidR="00450B30" w:rsidRPr="00CD274B" w:rsidRDefault="00450B30" w:rsidP="00450B30">
      <w:pPr>
        <w:ind w:firstLine="708"/>
        <w:jc w:val="both"/>
        <w:rPr>
          <w:rFonts w:ascii="Calibri" w:hAnsi="Calibri" w:cs="Calibri"/>
          <w:color w:val="767171" w:themeColor="background2" w:themeShade="80"/>
          <w:sz w:val="26"/>
          <w:szCs w:val="26"/>
        </w:rPr>
      </w:pPr>
    </w:p>
    <w:p w:rsidR="00450B30" w:rsidRPr="00CD274B" w:rsidRDefault="00450B30" w:rsidP="00450B30">
      <w:pPr>
        <w:pStyle w:val="Textoindependiente"/>
        <w:tabs>
          <w:tab w:val="left" w:pos="3594"/>
        </w:tabs>
        <w:ind w:firstLine="708"/>
        <w:rPr>
          <w:rFonts w:ascii="Calibri" w:hAnsi="Calibri" w:cs="Calibri"/>
          <w:color w:val="767171" w:themeColor="background2" w:themeShade="80"/>
          <w:sz w:val="26"/>
          <w:szCs w:val="26"/>
          <w:lang w:val="es-ES"/>
        </w:rPr>
      </w:pPr>
      <w:r w:rsidRPr="00CD274B">
        <w:rPr>
          <w:rFonts w:ascii="Calibri" w:hAnsi="Calibri" w:cs="Calibri"/>
          <w:color w:val="767171" w:themeColor="background2" w:themeShade="80"/>
          <w:sz w:val="26"/>
          <w:szCs w:val="26"/>
        </w:rPr>
        <w:t xml:space="preserve">Así las cosas, al no actualizarse la causal esgrimida por el demandado y por no apreciarse, oficiosamente, la actualización de alguna que impida el estudio a fondo de la controversia planteada, resulta procedente el presente proceso administrativo. . . . . . . . . . . . . . . </w:t>
      </w:r>
      <w:r w:rsidRPr="00CD274B">
        <w:rPr>
          <w:rFonts w:ascii="Calibri" w:hAnsi="Calibri" w:cs="Calibri"/>
          <w:iCs/>
          <w:color w:val="767171" w:themeColor="background2" w:themeShade="80"/>
          <w:sz w:val="26"/>
          <w:szCs w:val="26"/>
        </w:rPr>
        <w:t xml:space="preserve">. . . . . . . . . . . . . . . . . . . . . . . . . . . . . . . . . . . . . . . . . . </w:t>
      </w:r>
    </w:p>
    <w:p w:rsidR="00450B30" w:rsidRPr="00CD274B" w:rsidRDefault="00450B30" w:rsidP="00450B30">
      <w:pPr>
        <w:jc w:val="both"/>
        <w:rPr>
          <w:rFonts w:ascii="Calibri" w:hAnsi="Calibri" w:cs="Calibri"/>
          <w:color w:val="767171" w:themeColor="background2" w:themeShade="80"/>
          <w:sz w:val="26"/>
          <w:szCs w:val="26"/>
        </w:rPr>
      </w:pPr>
    </w:p>
    <w:p w:rsidR="00450B30" w:rsidRPr="00CD274B" w:rsidRDefault="00450B30" w:rsidP="00450B30">
      <w:pPr>
        <w:ind w:firstLine="708"/>
        <w:jc w:val="both"/>
        <w:rPr>
          <w:rFonts w:ascii="Calibri" w:hAnsi="Calibri" w:cs="Calibri"/>
          <w:color w:val="767171" w:themeColor="background2" w:themeShade="80"/>
          <w:sz w:val="26"/>
          <w:szCs w:val="26"/>
        </w:rPr>
      </w:pPr>
      <w:proofErr w:type="gramStart"/>
      <w:r w:rsidRPr="00CD274B">
        <w:rPr>
          <w:rFonts w:ascii="Calibri" w:hAnsi="Calibri" w:cs="Calibri"/>
          <w:b/>
          <w:bCs/>
          <w:i/>
          <w:iCs/>
          <w:color w:val="767171" w:themeColor="background2" w:themeShade="80"/>
          <w:sz w:val="26"/>
          <w:szCs w:val="26"/>
        </w:rPr>
        <w:lastRenderedPageBreak/>
        <w:t>QUINTO.-</w:t>
      </w:r>
      <w:proofErr w:type="gramEnd"/>
      <w:r w:rsidRPr="00CD274B">
        <w:rPr>
          <w:rFonts w:ascii="Calibri" w:hAnsi="Calibri" w:cs="Calibri"/>
          <w:b/>
          <w:bCs/>
          <w:i/>
          <w:iCs/>
          <w:color w:val="767171" w:themeColor="background2" w:themeShade="80"/>
          <w:sz w:val="26"/>
          <w:szCs w:val="26"/>
        </w:rPr>
        <w:t xml:space="preserve"> </w:t>
      </w:r>
      <w:r w:rsidRPr="00CD274B">
        <w:rPr>
          <w:rFonts w:ascii="Calibri" w:hAnsi="Calibri" w:cs="Calibri"/>
          <w:bCs/>
          <w:iCs/>
          <w:color w:val="767171" w:themeColor="background2" w:themeShade="80"/>
          <w:sz w:val="26"/>
          <w:szCs w:val="26"/>
        </w:rPr>
        <w:t>Previamente al análisis del planteamiento de fondo formulado por el demandante; es</w:t>
      </w:r>
      <w:r w:rsidRPr="00CD274B">
        <w:rPr>
          <w:rFonts w:ascii="Calibri" w:hAnsi="Calibri" w:cs="Calibri"/>
          <w:color w:val="767171" w:themeColor="background2" w:themeShade="80"/>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w:t>
      </w:r>
    </w:p>
    <w:p w:rsidR="00450B30" w:rsidRPr="00CD274B" w:rsidRDefault="00450B30" w:rsidP="00450B30">
      <w:pPr>
        <w:ind w:firstLine="708"/>
        <w:jc w:val="both"/>
        <w:rPr>
          <w:rFonts w:ascii="Calibri" w:hAnsi="Calibri" w:cs="Calibri"/>
          <w:color w:val="767171" w:themeColor="background2" w:themeShade="80"/>
          <w:sz w:val="26"/>
          <w:szCs w:val="26"/>
        </w:rPr>
      </w:pPr>
    </w:p>
    <w:p w:rsidR="00450B30" w:rsidRPr="00CD274B" w:rsidRDefault="00450B30" w:rsidP="00450B30">
      <w:pPr>
        <w:pStyle w:val="Textoindependiente"/>
        <w:tabs>
          <w:tab w:val="left" w:pos="3594"/>
        </w:tabs>
        <w:ind w:firstLine="708"/>
        <w:rPr>
          <w:rFonts w:ascii="Calibri" w:hAnsi="Calibri" w:cs="Calibri"/>
          <w:i/>
          <w:iCs/>
          <w:color w:val="767171" w:themeColor="background2" w:themeShade="80"/>
          <w:sz w:val="26"/>
          <w:szCs w:val="26"/>
        </w:rPr>
      </w:pPr>
      <w:r w:rsidRPr="00CD274B">
        <w:rPr>
          <w:rFonts w:ascii="Calibri" w:hAnsi="Calibri" w:cs="Calibri"/>
          <w:color w:val="767171" w:themeColor="background2" w:themeShade="80"/>
          <w:sz w:val="26"/>
          <w:szCs w:val="26"/>
        </w:rPr>
        <w:t xml:space="preserve">De lo expuesto por el actor en su escrito de demanda, así como de las constancias que integran la presente causa administrativa, se desprende que el Inspector adscrito a la Dirección General de Movilidad, de nombre </w:t>
      </w:r>
      <w:r>
        <w:rPr>
          <w:rFonts w:ascii="Calibri" w:hAnsi="Calibri" w:cs="Calibri"/>
          <w:color w:val="767171" w:themeColor="background2" w:themeShade="80"/>
          <w:sz w:val="26"/>
          <w:szCs w:val="26"/>
        </w:rPr>
        <w:t>*****</w:t>
      </w:r>
      <w:r w:rsidRPr="00CD274B">
        <w:rPr>
          <w:rFonts w:ascii="Calibri" w:hAnsi="Calibri" w:cs="Calibri"/>
          <w:color w:val="767171" w:themeColor="background2" w:themeShade="80"/>
          <w:sz w:val="26"/>
          <w:szCs w:val="26"/>
        </w:rPr>
        <w:t xml:space="preserve">, en fecha 20 veinte de abril del año pasado, levantó al ciudadano </w:t>
      </w:r>
      <w:r>
        <w:rPr>
          <w:rFonts w:ascii="Calibri" w:hAnsi="Calibri" w:cs="Calibri"/>
          <w:color w:val="767171" w:themeColor="background2" w:themeShade="80"/>
          <w:sz w:val="26"/>
          <w:szCs w:val="26"/>
        </w:rPr>
        <w:t>*****</w:t>
      </w:r>
      <w:r w:rsidRPr="00CD274B">
        <w:rPr>
          <w:rFonts w:ascii="Calibri" w:hAnsi="Calibri" w:cs="Calibri"/>
          <w:color w:val="767171" w:themeColor="background2" w:themeShade="80"/>
          <w:sz w:val="26"/>
          <w:szCs w:val="26"/>
        </w:rPr>
        <w:t xml:space="preserve">, el acta de infracción con número 363663 (tres-seis-tres-seis-seis-tres); en el lugar ubicado en </w:t>
      </w:r>
      <w:r w:rsidRPr="00CD274B">
        <w:rPr>
          <w:rFonts w:ascii="Calibri" w:hAnsi="Calibri" w:cs="Calibri"/>
          <w:i/>
          <w:iCs/>
          <w:color w:val="767171" w:themeColor="background2" w:themeShade="80"/>
          <w:sz w:val="26"/>
          <w:szCs w:val="26"/>
        </w:rPr>
        <w:t>“Salida de Estación San Jerónimo”</w:t>
      </w:r>
      <w:r w:rsidRPr="00CD274B">
        <w:rPr>
          <w:rFonts w:ascii="Calibri" w:hAnsi="Calibri" w:cs="Calibri"/>
          <w:i/>
          <w:color w:val="767171" w:themeColor="background2" w:themeShade="80"/>
          <w:sz w:val="26"/>
          <w:szCs w:val="26"/>
        </w:rPr>
        <w:t xml:space="preserve">; </w:t>
      </w:r>
      <w:r w:rsidRPr="00CD274B">
        <w:rPr>
          <w:rFonts w:ascii="Calibri" w:hAnsi="Calibri" w:cs="Calibri"/>
          <w:color w:val="767171" w:themeColor="background2" w:themeShade="80"/>
          <w:sz w:val="26"/>
          <w:szCs w:val="26"/>
        </w:rPr>
        <w:t xml:space="preserve">de esta ciudad; con motivo de: </w:t>
      </w:r>
      <w:r w:rsidRPr="00CD274B">
        <w:rPr>
          <w:rFonts w:ascii="Calibri" w:hAnsi="Calibri" w:cs="Calibri"/>
          <w:i/>
          <w:iCs/>
          <w:color w:val="767171" w:themeColor="background2" w:themeShade="80"/>
          <w:sz w:val="26"/>
          <w:szCs w:val="26"/>
        </w:rPr>
        <w:t>“Por no mantener en funcionamiento los equipos y sistemas de</w:t>
      </w:r>
    </w:p>
    <w:p w:rsidR="00450B30" w:rsidRPr="00CD274B" w:rsidRDefault="00450B30" w:rsidP="00450B30">
      <w:pPr>
        <w:ind w:firstLine="708"/>
        <w:jc w:val="right"/>
        <w:rPr>
          <w:rFonts w:ascii="Calibri" w:hAnsi="Calibri" w:cs="Calibri"/>
          <w:b/>
          <w:bCs/>
          <w:iCs/>
          <w:color w:val="767171" w:themeColor="background2" w:themeShade="80"/>
          <w:sz w:val="26"/>
          <w:szCs w:val="26"/>
        </w:rPr>
      </w:pPr>
      <w:r w:rsidRPr="00CD274B">
        <w:rPr>
          <w:rFonts w:ascii="Calibri" w:hAnsi="Calibri" w:cs="Calibri"/>
          <w:b/>
          <w:bCs/>
          <w:iCs/>
          <w:color w:val="767171" w:themeColor="background2" w:themeShade="80"/>
          <w:sz w:val="26"/>
          <w:szCs w:val="26"/>
        </w:rPr>
        <w:t xml:space="preserve">Expediente número </w:t>
      </w:r>
      <w:r w:rsidRPr="00CD274B">
        <w:rPr>
          <w:rFonts w:ascii="Calibri" w:hAnsi="Calibri" w:cs="Calibri"/>
          <w:b/>
          <w:color w:val="767171" w:themeColor="background2" w:themeShade="80"/>
          <w:sz w:val="26"/>
          <w:szCs w:val="26"/>
        </w:rPr>
        <w:t>0564/2doJAM/2017-JN</w:t>
      </w:r>
    </w:p>
    <w:p w:rsidR="00450B30" w:rsidRPr="00CD274B" w:rsidRDefault="00450B30" w:rsidP="00450B30">
      <w:pPr>
        <w:pStyle w:val="Textoindependiente"/>
        <w:tabs>
          <w:tab w:val="left" w:pos="3594"/>
        </w:tabs>
        <w:rPr>
          <w:rFonts w:ascii="Calibri" w:hAnsi="Calibri" w:cs="Calibri"/>
          <w:i/>
          <w:iCs/>
          <w:color w:val="767171" w:themeColor="background2" w:themeShade="80"/>
          <w:sz w:val="20"/>
          <w:szCs w:val="20"/>
          <w:lang w:val="es-ES"/>
        </w:rPr>
      </w:pPr>
    </w:p>
    <w:p w:rsidR="00450B30" w:rsidRPr="00CD274B" w:rsidRDefault="00450B30" w:rsidP="00450B30">
      <w:pPr>
        <w:pStyle w:val="Textoindependiente"/>
        <w:tabs>
          <w:tab w:val="left" w:pos="3594"/>
        </w:tabs>
        <w:rPr>
          <w:rFonts w:ascii="Calibri" w:hAnsi="Calibri" w:cs="Calibri"/>
          <w:i/>
          <w:iCs/>
          <w:color w:val="767171" w:themeColor="background2" w:themeShade="80"/>
          <w:sz w:val="26"/>
          <w:szCs w:val="26"/>
        </w:rPr>
      </w:pPr>
      <w:r w:rsidRPr="00CD274B">
        <w:rPr>
          <w:rFonts w:ascii="Calibri" w:hAnsi="Calibri" w:cs="Calibri"/>
          <w:i/>
          <w:iCs/>
          <w:color w:val="767171" w:themeColor="background2" w:themeShade="80"/>
          <w:sz w:val="26"/>
          <w:szCs w:val="26"/>
        </w:rPr>
        <w:t xml:space="preserve"> cobro tarifario y de movilidad de pasajeros durante la prestación del servicio (</w:t>
      </w:r>
      <w:proofErr w:type="spellStart"/>
      <w:r w:rsidRPr="00CD274B">
        <w:rPr>
          <w:rFonts w:ascii="Calibri" w:hAnsi="Calibri" w:cs="Calibri"/>
          <w:i/>
          <w:iCs/>
          <w:color w:val="767171" w:themeColor="background2" w:themeShade="80"/>
          <w:sz w:val="26"/>
          <w:szCs w:val="26"/>
        </w:rPr>
        <w:t>Posicionandome</w:t>
      </w:r>
      <w:proofErr w:type="spellEnd"/>
      <w:r w:rsidRPr="00CD274B">
        <w:rPr>
          <w:rFonts w:ascii="Calibri" w:hAnsi="Calibri" w:cs="Calibri"/>
          <w:i/>
          <w:iCs/>
          <w:color w:val="767171" w:themeColor="background2" w:themeShade="80"/>
          <w:sz w:val="26"/>
          <w:szCs w:val="26"/>
        </w:rPr>
        <w:t xml:space="preserve"> en la salida de la Estación San Jerónimo y al momento de supervisar el autobús número LE 141 de la ruta A2 </w:t>
      </w:r>
      <w:proofErr w:type="gramStart"/>
      <w:r w:rsidRPr="00CD274B">
        <w:rPr>
          <w:rFonts w:ascii="Calibri" w:hAnsi="Calibri" w:cs="Calibri"/>
          <w:i/>
          <w:iCs/>
          <w:color w:val="767171" w:themeColor="background2" w:themeShade="80"/>
          <w:sz w:val="26"/>
          <w:szCs w:val="26"/>
        </w:rPr>
        <w:t>Ramal  me</w:t>
      </w:r>
      <w:proofErr w:type="gramEnd"/>
      <w:r w:rsidRPr="00CD274B">
        <w:rPr>
          <w:rFonts w:ascii="Calibri" w:hAnsi="Calibri" w:cs="Calibri"/>
          <w:i/>
          <w:iCs/>
          <w:color w:val="767171" w:themeColor="background2" w:themeShade="80"/>
          <w:sz w:val="26"/>
          <w:szCs w:val="26"/>
        </w:rPr>
        <w:t xml:space="preserve"> percato que el operador mantiene cerrado el servicio de validador de cobro de tarjetas </w:t>
      </w:r>
      <w:proofErr w:type="spellStart"/>
      <w:r w:rsidRPr="00CD274B">
        <w:rPr>
          <w:rFonts w:ascii="Calibri" w:hAnsi="Calibri" w:cs="Calibri"/>
          <w:i/>
          <w:iCs/>
          <w:color w:val="767171" w:themeColor="background2" w:themeShade="80"/>
          <w:sz w:val="26"/>
          <w:szCs w:val="26"/>
        </w:rPr>
        <w:t>pagobús</w:t>
      </w:r>
      <w:proofErr w:type="spellEnd"/>
      <w:r w:rsidRPr="00CD274B">
        <w:rPr>
          <w:rFonts w:ascii="Calibri" w:hAnsi="Calibri" w:cs="Calibri"/>
          <w:i/>
          <w:iCs/>
          <w:color w:val="767171" w:themeColor="background2" w:themeShade="80"/>
          <w:sz w:val="26"/>
          <w:szCs w:val="26"/>
        </w:rPr>
        <w:t xml:space="preserve"> cuando ya se encuentra en servicio la ruta …”. . . . . . . . . . . . . . . . . . . . . . . . . . . . . . .</w:t>
      </w:r>
    </w:p>
    <w:p w:rsidR="00450B30" w:rsidRPr="00CD274B" w:rsidRDefault="00450B30" w:rsidP="00450B30">
      <w:pPr>
        <w:pStyle w:val="Textoindependiente"/>
        <w:tabs>
          <w:tab w:val="left" w:pos="3594"/>
        </w:tabs>
        <w:ind w:firstLine="708"/>
        <w:rPr>
          <w:rFonts w:ascii="Calibri" w:hAnsi="Calibri" w:cs="Calibri"/>
          <w:i/>
          <w:iCs/>
          <w:color w:val="767171" w:themeColor="background2" w:themeShade="80"/>
          <w:sz w:val="20"/>
          <w:szCs w:val="20"/>
        </w:rPr>
      </w:pPr>
    </w:p>
    <w:p w:rsidR="00450B30" w:rsidRPr="00CD274B" w:rsidRDefault="00450B30" w:rsidP="00450B30">
      <w:pPr>
        <w:pStyle w:val="Textoindependiente"/>
        <w:tabs>
          <w:tab w:val="left" w:pos="3594"/>
        </w:tabs>
        <w:rPr>
          <w:rFonts w:ascii="Calibri" w:hAnsi="Calibri" w:cs="Calibri"/>
          <w:color w:val="767171" w:themeColor="background2" w:themeShade="80"/>
          <w:sz w:val="26"/>
          <w:szCs w:val="26"/>
          <w:lang w:val="es-ES"/>
        </w:rPr>
      </w:pPr>
      <w:r w:rsidRPr="00CD274B">
        <w:rPr>
          <w:rFonts w:ascii="Calibri" w:hAnsi="Calibri" w:cs="Calibri"/>
          <w:color w:val="767171" w:themeColor="background2" w:themeShade="80"/>
          <w:sz w:val="26"/>
          <w:szCs w:val="26"/>
        </w:rPr>
        <w:t xml:space="preserve">           Recogiendo en garantía del pago de la infracción, la licencia para conducir del justiciable, según manifestó el actor en el presente proceso</w:t>
      </w:r>
      <w:r w:rsidRPr="00CD274B">
        <w:rPr>
          <w:rFonts w:ascii="Calibri" w:hAnsi="Calibri" w:cs="Calibri"/>
          <w:i/>
          <w:color w:val="767171" w:themeColor="background2" w:themeShade="80"/>
          <w:sz w:val="26"/>
          <w:szCs w:val="26"/>
        </w:rPr>
        <w:t>.</w:t>
      </w:r>
      <w:r w:rsidRPr="00CD274B">
        <w:rPr>
          <w:rFonts w:ascii="Calibri" w:hAnsi="Calibri" w:cs="Calibri"/>
          <w:color w:val="767171" w:themeColor="background2" w:themeShade="80"/>
          <w:sz w:val="26"/>
          <w:szCs w:val="26"/>
        </w:rPr>
        <w:t xml:space="preserve"> </w:t>
      </w:r>
      <w:r w:rsidRPr="00CD274B">
        <w:rPr>
          <w:rFonts w:ascii="Calibri" w:hAnsi="Calibri" w:cs="Calibri"/>
          <w:iCs/>
          <w:color w:val="767171" w:themeColor="background2" w:themeShade="80"/>
          <w:sz w:val="26"/>
          <w:szCs w:val="26"/>
        </w:rPr>
        <w:t xml:space="preserve">. . . . . . . . . . . </w:t>
      </w:r>
      <w:proofErr w:type="gramStart"/>
      <w:r w:rsidRPr="00CD274B">
        <w:rPr>
          <w:rFonts w:ascii="Calibri" w:hAnsi="Calibri" w:cs="Calibri"/>
          <w:iCs/>
          <w:color w:val="767171" w:themeColor="background2" w:themeShade="80"/>
          <w:sz w:val="26"/>
          <w:szCs w:val="26"/>
        </w:rPr>
        <w:t>. . . .</w:t>
      </w:r>
      <w:proofErr w:type="gramEnd"/>
      <w:r w:rsidRPr="00CD274B">
        <w:rPr>
          <w:rFonts w:ascii="Calibri" w:hAnsi="Calibri" w:cs="Calibri"/>
          <w:iCs/>
          <w:color w:val="767171" w:themeColor="background2" w:themeShade="80"/>
          <w:sz w:val="26"/>
          <w:szCs w:val="26"/>
        </w:rPr>
        <w:t xml:space="preserve"> </w:t>
      </w:r>
    </w:p>
    <w:p w:rsidR="00450B30" w:rsidRPr="00CD274B" w:rsidRDefault="00450B30" w:rsidP="00450B30">
      <w:pPr>
        <w:ind w:firstLine="708"/>
        <w:jc w:val="both"/>
        <w:rPr>
          <w:rFonts w:ascii="Calibri" w:hAnsi="Calibri" w:cs="Calibri"/>
          <w:iCs/>
          <w:color w:val="767171" w:themeColor="background2" w:themeShade="80"/>
          <w:sz w:val="20"/>
          <w:szCs w:val="20"/>
        </w:rPr>
      </w:pPr>
      <w:r w:rsidRPr="00CD274B">
        <w:rPr>
          <w:rFonts w:ascii="Calibri" w:hAnsi="Calibri" w:cs="Calibri"/>
          <w:iCs/>
          <w:color w:val="767171" w:themeColor="background2" w:themeShade="80"/>
          <w:sz w:val="26"/>
          <w:szCs w:val="26"/>
        </w:rPr>
        <w:t xml:space="preserve"> </w:t>
      </w:r>
    </w:p>
    <w:p w:rsidR="00450B30" w:rsidRPr="00CD274B" w:rsidRDefault="00450B30" w:rsidP="00450B30">
      <w:pPr>
        <w:pStyle w:val="Textoindependiente"/>
        <w:tabs>
          <w:tab w:val="left" w:pos="3594"/>
        </w:tabs>
        <w:rPr>
          <w:rFonts w:ascii="Calibri" w:hAnsi="Calibri" w:cs="Calibri"/>
          <w:iCs/>
          <w:color w:val="767171" w:themeColor="background2" w:themeShade="80"/>
          <w:sz w:val="26"/>
          <w:szCs w:val="26"/>
        </w:rPr>
      </w:pPr>
      <w:r w:rsidRPr="00CD274B">
        <w:rPr>
          <w:rFonts w:ascii="Calibri" w:hAnsi="Calibri" w:cs="Calibri"/>
          <w:color w:val="767171" w:themeColor="background2" w:themeShade="80"/>
          <w:sz w:val="26"/>
          <w:szCs w:val="26"/>
        </w:rPr>
        <w:t xml:space="preserve">              Acto que el impetrante del proceso considera ilegal; pues, en primer término, </w:t>
      </w:r>
      <w:r w:rsidRPr="00CD274B">
        <w:rPr>
          <w:rFonts w:ascii="Calibri" w:hAnsi="Calibri" w:cs="Calibri"/>
          <w:b/>
          <w:color w:val="767171" w:themeColor="background2" w:themeShade="80"/>
          <w:sz w:val="26"/>
          <w:szCs w:val="26"/>
        </w:rPr>
        <w:t>negó lisa y llanamente</w:t>
      </w:r>
      <w:r w:rsidRPr="00CD274B">
        <w:rPr>
          <w:rFonts w:ascii="Calibri" w:hAnsi="Calibri" w:cs="Calibri"/>
          <w:color w:val="767171" w:themeColor="background2" w:themeShade="80"/>
          <w:sz w:val="26"/>
          <w:szCs w:val="26"/>
        </w:rPr>
        <w:t xml:space="preserve"> haber incurrido en los hechos que se le imputaron y, en segundo lugar, expresó que </w:t>
      </w:r>
      <w:r w:rsidRPr="00CD274B">
        <w:rPr>
          <w:rFonts w:ascii="Calibri" w:hAnsi="Calibri" w:cs="Calibri"/>
          <w:iCs/>
          <w:color w:val="767171" w:themeColor="background2" w:themeShade="80"/>
          <w:sz w:val="26"/>
          <w:szCs w:val="26"/>
        </w:rPr>
        <w:t xml:space="preserve">la boleta carece de la debida fundamentación y motivación. . . . . . . . . . . . . . . . . . . . . . . . . . . . . . . . . . . . . . . . . . . . .  . . . . . . . . . . . . . . </w:t>
      </w:r>
    </w:p>
    <w:p w:rsidR="00450B30" w:rsidRPr="00CD274B" w:rsidRDefault="00450B30" w:rsidP="00450B30">
      <w:pPr>
        <w:pStyle w:val="Textoindependiente"/>
        <w:tabs>
          <w:tab w:val="left" w:pos="3594"/>
        </w:tabs>
        <w:rPr>
          <w:rFonts w:ascii="Calibri" w:hAnsi="Calibri" w:cs="Calibri"/>
          <w:iCs/>
          <w:color w:val="767171" w:themeColor="background2" w:themeShade="80"/>
          <w:sz w:val="20"/>
          <w:szCs w:val="20"/>
        </w:rPr>
      </w:pPr>
    </w:p>
    <w:p w:rsidR="00450B30" w:rsidRPr="00CD274B" w:rsidRDefault="00450B30" w:rsidP="00450B30">
      <w:pPr>
        <w:ind w:firstLine="708"/>
        <w:jc w:val="both"/>
        <w:rPr>
          <w:rFonts w:ascii="Calibri" w:hAnsi="Calibri" w:cs="Calibri"/>
          <w:color w:val="767171" w:themeColor="background2" w:themeShade="80"/>
          <w:sz w:val="26"/>
          <w:szCs w:val="26"/>
        </w:rPr>
      </w:pPr>
      <w:r w:rsidRPr="00CD274B">
        <w:rPr>
          <w:rFonts w:ascii="Calibri" w:hAnsi="Calibri" w:cs="Calibri"/>
          <w:color w:val="767171" w:themeColor="background2" w:themeShade="80"/>
          <w:sz w:val="26"/>
          <w:szCs w:val="26"/>
        </w:rPr>
        <w:t>Así las cosas, la “</w:t>
      </w:r>
      <w:proofErr w:type="spellStart"/>
      <w:r w:rsidRPr="00CD274B">
        <w:rPr>
          <w:rFonts w:ascii="Calibri" w:hAnsi="Calibri" w:cs="Calibri"/>
          <w:color w:val="767171" w:themeColor="background2" w:themeShade="80"/>
          <w:sz w:val="26"/>
          <w:szCs w:val="26"/>
        </w:rPr>
        <w:t>litis</w:t>
      </w:r>
      <w:proofErr w:type="spellEnd"/>
      <w:r w:rsidRPr="00CD274B">
        <w:rPr>
          <w:rFonts w:ascii="Calibri" w:hAnsi="Calibri" w:cs="Calibri"/>
          <w:color w:val="767171" w:themeColor="background2" w:themeShade="80"/>
          <w:sz w:val="26"/>
          <w:szCs w:val="26"/>
        </w:rPr>
        <w:t xml:space="preserve">” planteada se hace consistir en determinar la legalidad o ilegalidad del acta de infracción con número 363663 (tres-seis-tres-seis-seis-tres), de fecha 20 veinte de abril del año 2017 dos mil diecisiete y, la procedencia o no de la devolución del documento retenido en garantía. . </w:t>
      </w:r>
      <w:r w:rsidRPr="00CD274B">
        <w:rPr>
          <w:rFonts w:ascii="Calibri" w:hAnsi="Calibri" w:cs="Calibri"/>
          <w:iCs/>
          <w:color w:val="767171" w:themeColor="background2" w:themeShade="80"/>
          <w:sz w:val="26"/>
          <w:szCs w:val="26"/>
        </w:rPr>
        <w:t xml:space="preserve">. . . . . . . . . . . . . </w:t>
      </w:r>
      <w:proofErr w:type="gramStart"/>
      <w:r w:rsidRPr="00CD274B">
        <w:rPr>
          <w:rFonts w:ascii="Calibri" w:hAnsi="Calibri" w:cs="Calibri"/>
          <w:iCs/>
          <w:color w:val="767171" w:themeColor="background2" w:themeShade="80"/>
          <w:sz w:val="26"/>
          <w:szCs w:val="26"/>
        </w:rPr>
        <w:t>. . . .</w:t>
      </w:r>
      <w:proofErr w:type="gramEnd"/>
      <w:r w:rsidRPr="00CD274B">
        <w:rPr>
          <w:rFonts w:ascii="Calibri" w:hAnsi="Calibri" w:cs="Calibri"/>
          <w:iCs/>
          <w:color w:val="767171" w:themeColor="background2" w:themeShade="80"/>
          <w:sz w:val="26"/>
          <w:szCs w:val="26"/>
        </w:rPr>
        <w:t xml:space="preserve"> .</w:t>
      </w:r>
    </w:p>
    <w:p w:rsidR="00450B30" w:rsidRPr="00CD274B" w:rsidRDefault="00450B30" w:rsidP="00450B30">
      <w:pPr>
        <w:jc w:val="both"/>
        <w:rPr>
          <w:color w:val="767171" w:themeColor="background2" w:themeShade="80"/>
          <w:sz w:val="20"/>
          <w:szCs w:val="20"/>
        </w:rPr>
      </w:pPr>
    </w:p>
    <w:p w:rsidR="00450B30" w:rsidRPr="00CD274B" w:rsidRDefault="00450B30" w:rsidP="00450B30">
      <w:pPr>
        <w:pStyle w:val="Textoindependiente"/>
        <w:ind w:firstLine="708"/>
        <w:rPr>
          <w:rFonts w:ascii="Calibri" w:hAnsi="Calibri" w:cs="Calibri"/>
          <w:color w:val="767171" w:themeColor="background2" w:themeShade="80"/>
          <w:sz w:val="26"/>
          <w:szCs w:val="26"/>
        </w:rPr>
      </w:pPr>
      <w:r w:rsidRPr="00CD274B">
        <w:rPr>
          <w:rFonts w:ascii="Calibri" w:hAnsi="Calibri" w:cs="Calibri"/>
          <w:b/>
          <w:bCs/>
          <w:i/>
          <w:iCs/>
          <w:color w:val="767171" w:themeColor="background2" w:themeShade="80"/>
          <w:sz w:val="26"/>
          <w:szCs w:val="26"/>
        </w:rPr>
        <w:t xml:space="preserve">SEXTO.- </w:t>
      </w:r>
      <w:r w:rsidRPr="00CD274B">
        <w:rPr>
          <w:rFonts w:ascii="Calibri" w:hAnsi="Calibri" w:cs="Calibri"/>
          <w:color w:val="767171" w:themeColor="background2" w:themeShade="80"/>
          <w:sz w:val="26"/>
          <w:szCs w:val="26"/>
          <w:lang w:val="es-ES"/>
        </w:rPr>
        <w:t xml:space="preserve">No existiendo impedimento legal, se procede a analizar el concepto de impugnación hecho valer por el </w:t>
      </w:r>
      <w:proofErr w:type="spellStart"/>
      <w:r w:rsidRPr="00CD274B">
        <w:rPr>
          <w:rFonts w:ascii="Calibri" w:hAnsi="Calibri" w:cs="Calibri"/>
          <w:color w:val="767171" w:themeColor="background2" w:themeShade="80"/>
          <w:sz w:val="26"/>
          <w:szCs w:val="26"/>
          <w:lang w:val="es-ES"/>
        </w:rPr>
        <w:t>enjuiciante</w:t>
      </w:r>
      <w:proofErr w:type="spellEnd"/>
      <w:r w:rsidRPr="00CD274B">
        <w:rPr>
          <w:rFonts w:ascii="Calibri" w:hAnsi="Calibri" w:cs="Calibri"/>
          <w:color w:val="767171" w:themeColor="background2" w:themeShade="80"/>
          <w:sz w:val="26"/>
          <w:szCs w:val="26"/>
          <w:lang w:val="es-ES"/>
        </w:rPr>
        <w:t xml:space="preserve"> que se </w:t>
      </w:r>
      <w:r w:rsidRPr="00CD274B">
        <w:rPr>
          <w:rFonts w:ascii="Calibri" w:hAnsi="Calibri"/>
          <w:color w:val="767171" w:themeColor="background2" w:themeShade="80"/>
          <w:sz w:val="26"/>
        </w:rPr>
        <w:t xml:space="preserve">considera trascendental para emitir la presente resolución; como lo es el señalado como </w:t>
      </w:r>
      <w:r w:rsidRPr="00CD274B">
        <w:rPr>
          <w:rFonts w:ascii="Calibri" w:hAnsi="Calibri"/>
          <w:b/>
          <w:color w:val="767171" w:themeColor="background2" w:themeShade="80"/>
          <w:sz w:val="26"/>
        </w:rPr>
        <w:t>1 uno</w:t>
      </w:r>
      <w:r w:rsidRPr="00CD274B">
        <w:rPr>
          <w:rFonts w:ascii="Calibri" w:hAnsi="Calibri"/>
          <w:color w:val="767171" w:themeColor="background2" w:themeShade="80"/>
          <w:sz w:val="26"/>
        </w:rPr>
        <w:t xml:space="preserve">, aplicando para ello el principio de mayor consecuencia anulatoria de los actos impugnados y que pudiera traer mayor beneficio al actor, en concordancia con los principios de congruencia y exhaustividad que deben regir en toda </w:t>
      </w:r>
      <w:r w:rsidRPr="00CD274B">
        <w:rPr>
          <w:rFonts w:ascii="Calibri" w:hAnsi="Calibri"/>
          <w:color w:val="767171" w:themeColor="background2" w:themeShade="80"/>
          <w:sz w:val="26"/>
        </w:rPr>
        <w:lastRenderedPageBreak/>
        <w:t>sentencia; sin necesidad de transcribirlo en su totalidad, así como tampoco los restantes; sirviendo para ello el criterio sostenido por el Tribunal Colegiado de Circuito del Poder Judicial de la Federación, mencionado en la siguiente Jurisprudencia: . . . . . . . . . . . . . . . .</w:t>
      </w:r>
      <w:r w:rsidRPr="00CD274B">
        <w:rPr>
          <w:rFonts w:ascii="Calibri" w:hAnsi="Calibri" w:cs="Calibri"/>
          <w:iCs/>
          <w:color w:val="767171" w:themeColor="background2" w:themeShade="80"/>
          <w:sz w:val="26"/>
          <w:szCs w:val="26"/>
        </w:rPr>
        <w:t xml:space="preserve"> . . . . . . </w:t>
      </w:r>
    </w:p>
    <w:p w:rsidR="00450B30" w:rsidRPr="00CD274B" w:rsidRDefault="00450B30" w:rsidP="00450B30">
      <w:pPr>
        <w:ind w:firstLine="708"/>
        <w:jc w:val="both"/>
        <w:rPr>
          <w:color w:val="767171" w:themeColor="background2" w:themeShade="80"/>
          <w:lang w:val="es-MX"/>
        </w:rPr>
      </w:pPr>
    </w:p>
    <w:p w:rsidR="00450B30" w:rsidRPr="00CD274B" w:rsidRDefault="00450B30" w:rsidP="00450B30">
      <w:pPr>
        <w:ind w:firstLine="708"/>
        <w:jc w:val="both"/>
        <w:rPr>
          <w:rFonts w:ascii="Calibri" w:hAnsi="Calibri" w:cs="Calibri"/>
          <w:i/>
          <w:iCs/>
          <w:color w:val="767171" w:themeColor="background2" w:themeShade="80"/>
          <w:sz w:val="26"/>
        </w:rPr>
      </w:pPr>
      <w:r w:rsidRPr="00CD274B">
        <w:rPr>
          <w:rFonts w:ascii="Calibri" w:hAnsi="Calibri"/>
          <w:b/>
          <w:bCs/>
          <w:i/>
          <w:iCs/>
          <w:color w:val="767171" w:themeColor="background2" w:themeShade="80"/>
          <w:sz w:val="26"/>
        </w:rPr>
        <w:t xml:space="preserve">“CONCEPTOS DE VIOLACIÓN. EL JUEZ NO ESTÁ OBLIGADO A TRANSCRIBIRLOS. </w:t>
      </w:r>
      <w:r w:rsidRPr="00CD274B">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CD274B">
        <w:rPr>
          <w:rFonts w:ascii="Calibri" w:hAnsi="Calibri" w:cs="Calibri"/>
          <w:i/>
          <w:iCs/>
          <w:color w:val="767171" w:themeColor="background2" w:themeShade="80"/>
          <w:sz w:val="22"/>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CD274B">
        <w:rPr>
          <w:rFonts w:ascii="Calibri" w:hAnsi="Calibri" w:cs="Calibri"/>
          <w:i/>
          <w:iCs/>
          <w:color w:val="767171" w:themeColor="background2" w:themeShade="80"/>
          <w:sz w:val="22"/>
        </w:rPr>
        <w:t>Abril</w:t>
      </w:r>
      <w:proofErr w:type="gramEnd"/>
      <w:r w:rsidRPr="00CD274B">
        <w:rPr>
          <w:rFonts w:ascii="Calibri" w:hAnsi="Calibri" w:cs="Calibri"/>
          <w:i/>
          <w:iCs/>
          <w:color w:val="767171" w:themeColor="background2" w:themeShade="80"/>
          <w:sz w:val="22"/>
        </w:rPr>
        <w:t xml:space="preserve"> de 1998, Tesis: VI.2o. J/129. Página: </w:t>
      </w:r>
      <w:proofErr w:type="gramStart"/>
      <w:r w:rsidRPr="00CD274B">
        <w:rPr>
          <w:rFonts w:ascii="Calibri" w:hAnsi="Calibri" w:cs="Calibri"/>
          <w:i/>
          <w:iCs/>
          <w:color w:val="767171" w:themeColor="background2" w:themeShade="80"/>
          <w:sz w:val="22"/>
        </w:rPr>
        <w:t xml:space="preserve">599”. </w:t>
      </w:r>
      <w:r w:rsidRPr="00CD274B">
        <w:rPr>
          <w:rFonts w:ascii="Calibri" w:hAnsi="Calibri" w:cs="Calibri"/>
          <w:i/>
          <w:iCs/>
          <w:color w:val="767171" w:themeColor="background2" w:themeShade="80"/>
          <w:sz w:val="26"/>
        </w:rPr>
        <w:t>. .</w:t>
      </w:r>
      <w:proofErr w:type="gramEnd"/>
      <w:r w:rsidRPr="00CD274B">
        <w:rPr>
          <w:rFonts w:ascii="Calibri" w:hAnsi="Calibri" w:cs="Calibri"/>
          <w:i/>
          <w:iCs/>
          <w:color w:val="767171" w:themeColor="background2" w:themeShade="80"/>
          <w:sz w:val="26"/>
        </w:rPr>
        <w:t xml:space="preserve"> . . . . . . . . . </w:t>
      </w:r>
    </w:p>
    <w:p w:rsidR="00450B30" w:rsidRPr="00CD274B" w:rsidRDefault="00450B30" w:rsidP="00450B30">
      <w:pPr>
        <w:jc w:val="both"/>
        <w:rPr>
          <w:rFonts w:ascii="Calibri" w:hAnsi="Calibri" w:cs="Calibri"/>
          <w:i/>
          <w:color w:val="767171" w:themeColor="background2" w:themeShade="80"/>
          <w:sz w:val="20"/>
          <w:szCs w:val="20"/>
        </w:rPr>
      </w:pPr>
    </w:p>
    <w:p w:rsidR="00450B30" w:rsidRPr="00CD274B" w:rsidRDefault="00450B30" w:rsidP="00450B30">
      <w:pPr>
        <w:pStyle w:val="Textoindependiente"/>
        <w:ind w:firstLine="708"/>
        <w:rPr>
          <w:rFonts w:ascii="Calibri" w:hAnsi="Calibri" w:cs="Calibri"/>
          <w:color w:val="767171" w:themeColor="background2" w:themeShade="80"/>
          <w:sz w:val="26"/>
          <w:szCs w:val="26"/>
        </w:rPr>
      </w:pPr>
      <w:r w:rsidRPr="00CD274B">
        <w:rPr>
          <w:rFonts w:ascii="Calibri" w:hAnsi="Calibri" w:cs="Calibri"/>
          <w:color w:val="767171" w:themeColor="background2" w:themeShade="80"/>
          <w:sz w:val="26"/>
          <w:szCs w:val="26"/>
        </w:rPr>
        <w:t xml:space="preserve">Así las cosas, en el señalado </w:t>
      </w:r>
      <w:r w:rsidRPr="00CD274B">
        <w:rPr>
          <w:rFonts w:ascii="Calibri" w:hAnsi="Calibri" w:cs="Calibri"/>
          <w:b/>
          <w:bCs/>
          <w:color w:val="767171" w:themeColor="background2" w:themeShade="80"/>
          <w:sz w:val="26"/>
          <w:szCs w:val="26"/>
        </w:rPr>
        <w:t xml:space="preserve">Primer </w:t>
      </w:r>
      <w:r w:rsidRPr="00CD274B">
        <w:rPr>
          <w:rFonts w:ascii="Calibri" w:hAnsi="Calibri" w:cs="Calibri"/>
          <w:color w:val="767171" w:themeColor="background2" w:themeShade="80"/>
          <w:sz w:val="26"/>
          <w:szCs w:val="26"/>
        </w:rPr>
        <w:t>concepto de impugnación, el actor expuso en esencia</w:t>
      </w:r>
      <w:proofErr w:type="gramStart"/>
      <w:r w:rsidRPr="00CD274B">
        <w:rPr>
          <w:rFonts w:ascii="Calibri" w:hAnsi="Calibri" w:cs="Calibri"/>
          <w:color w:val="767171" w:themeColor="background2" w:themeShade="80"/>
          <w:sz w:val="26"/>
          <w:szCs w:val="26"/>
        </w:rPr>
        <w:t xml:space="preserve">: </w:t>
      </w:r>
      <w:r w:rsidRPr="00CD274B">
        <w:rPr>
          <w:rFonts w:ascii="Calibri" w:hAnsi="Calibri" w:cs="Calibri"/>
          <w:i/>
          <w:color w:val="767171" w:themeColor="background2" w:themeShade="80"/>
          <w:sz w:val="26"/>
          <w:szCs w:val="26"/>
        </w:rPr>
        <w:t xml:space="preserve"> “</w:t>
      </w:r>
      <w:proofErr w:type="gramEnd"/>
      <w:r w:rsidRPr="00CD274B">
        <w:rPr>
          <w:rFonts w:ascii="Calibri" w:hAnsi="Calibri" w:cs="Calibri"/>
          <w:i/>
          <w:color w:val="767171" w:themeColor="background2" w:themeShade="80"/>
          <w:sz w:val="26"/>
          <w:szCs w:val="26"/>
        </w:rPr>
        <w:t xml:space="preserve">1. Por elaborar el acta de </w:t>
      </w:r>
      <w:proofErr w:type="gramStart"/>
      <w:r w:rsidRPr="00CD274B">
        <w:rPr>
          <w:rFonts w:ascii="Calibri" w:hAnsi="Calibri" w:cs="Calibri"/>
          <w:i/>
          <w:color w:val="767171" w:themeColor="background2" w:themeShade="80"/>
          <w:sz w:val="26"/>
          <w:szCs w:val="26"/>
        </w:rPr>
        <w:t>infracción….</w:t>
      </w:r>
      <w:proofErr w:type="gramEnd"/>
      <w:r w:rsidRPr="00CD274B">
        <w:rPr>
          <w:rFonts w:ascii="Calibri" w:hAnsi="Calibri" w:cs="Calibri"/>
          <w:i/>
          <w:color w:val="767171" w:themeColor="background2" w:themeShade="80"/>
          <w:sz w:val="26"/>
          <w:szCs w:val="26"/>
        </w:rPr>
        <w:t xml:space="preserve">. sin particularizar una adecuada y suficiente motivación y </w:t>
      </w:r>
      <w:proofErr w:type="gramStart"/>
      <w:r w:rsidRPr="00CD274B">
        <w:rPr>
          <w:rFonts w:ascii="Calibri" w:hAnsi="Calibri" w:cs="Calibri"/>
          <w:i/>
          <w:color w:val="767171" w:themeColor="background2" w:themeShade="80"/>
          <w:sz w:val="26"/>
          <w:szCs w:val="26"/>
        </w:rPr>
        <w:t>fundamentación….</w:t>
      </w:r>
      <w:proofErr w:type="gramEnd"/>
      <w:r w:rsidRPr="00CD274B">
        <w:rPr>
          <w:rFonts w:ascii="Calibri" w:hAnsi="Calibri" w:cs="Calibri"/>
          <w:i/>
          <w:color w:val="767171" w:themeColor="background2" w:themeShade="80"/>
          <w:sz w:val="26"/>
          <w:szCs w:val="26"/>
        </w:rPr>
        <w:t xml:space="preserve">.” </w:t>
      </w:r>
      <w:r w:rsidRPr="00CD274B">
        <w:rPr>
          <w:rFonts w:ascii="Calibri" w:hAnsi="Calibri" w:cs="Calibri"/>
          <w:color w:val="767171" w:themeColor="background2" w:themeShade="80"/>
          <w:sz w:val="26"/>
          <w:szCs w:val="26"/>
        </w:rPr>
        <w:t xml:space="preserve">Refiriendo que no indicó como se percató, ya estando en movimiento el autobús, que tenía cerrado el servicio de validador, entre otros aspectos. . . . . . . . . . . . . . . . . . . . . . . . . . . . . . </w:t>
      </w:r>
      <w:proofErr w:type="gramStart"/>
      <w:r w:rsidRPr="00CD274B">
        <w:rPr>
          <w:rFonts w:ascii="Calibri" w:hAnsi="Calibri" w:cs="Calibri"/>
          <w:color w:val="767171" w:themeColor="background2" w:themeShade="80"/>
          <w:sz w:val="26"/>
          <w:szCs w:val="26"/>
        </w:rPr>
        <w:t>. . . .</w:t>
      </w:r>
      <w:proofErr w:type="gramEnd"/>
    </w:p>
    <w:p w:rsidR="00450B30" w:rsidRPr="00CD274B" w:rsidRDefault="00450B30" w:rsidP="00450B30">
      <w:pPr>
        <w:ind w:firstLine="708"/>
        <w:jc w:val="both"/>
        <w:rPr>
          <w:rFonts w:ascii="Calibri" w:hAnsi="Calibri" w:cs="Calibri"/>
          <w:color w:val="767171" w:themeColor="background2" w:themeShade="80"/>
          <w:sz w:val="26"/>
          <w:szCs w:val="26"/>
        </w:rPr>
      </w:pPr>
      <w:r w:rsidRPr="00CD274B">
        <w:rPr>
          <w:rFonts w:ascii="Calibri" w:hAnsi="Calibri" w:cs="Calibri"/>
          <w:color w:val="767171" w:themeColor="background2" w:themeShade="80"/>
          <w:sz w:val="26"/>
          <w:szCs w:val="26"/>
        </w:rPr>
        <w:t xml:space="preserve">A lo expresado por el actor, el demandado sostuvo la legalidad de lo actuado, como se señaló anteriormente. . . . . . . . . . . . . . . . . . . . . . . . . . . . . . </w:t>
      </w:r>
      <w:proofErr w:type="gramStart"/>
      <w:r w:rsidRPr="00CD274B">
        <w:rPr>
          <w:rFonts w:ascii="Calibri" w:hAnsi="Calibri" w:cs="Calibri"/>
          <w:color w:val="767171" w:themeColor="background2" w:themeShade="80"/>
          <w:sz w:val="26"/>
          <w:szCs w:val="26"/>
        </w:rPr>
        <w:t>. . . .</w:t>
      </w:r>
      <w:proofErr w:type="gramEnd"/>
      <w:r w:rsidRPr="00CD274B">
        <w:rPr>
          <w:rFonts w:ascii="Calibri" w:hAnsi="Calibri" w:cs="Calibri"/>
          <w:color w:val="767171" w:themeColor="background2" w:themeShade="80"/>
          <w:sz w:val="26"/>
          <w:szCs w:val="26"/>
        </w:rPr>
        <w:t xml:space="preserve"> . </w:t>
      </w:r>
    </w:p>
    <w:p w:rsidR="00450B30" w:rsidRPr="00CD274B" w:rsidRDefault="00450B30" w:rsidP="00450B30">
      <w:pPr>
        <w:jc w:val="both"/>
        <w:rPr>
          <w:rFonts w:ascii="Calibri" w:hAnsi="Calibri" w:cs="Calibri"/>
          <w:color w:val="767171" w:themeColor="background2" w:themeShade="80"/>
          <w:sz w:val="20"/>
          <w:szCs w:val="20"/>
        </w:rPr>
      </w:pPr>
    </w:p>
    <w:p w:rsidR="00450B30" w:rsidRPr="00CD274B" w:rsidRDefault="00450B30" w:rsidP="00450B30">
      <w:pPr>
        <w:ind w:firstLine="708"/>
        <w:jc w:val="both"/>
        <w:rPr>
          <w:rFonts w:ascii="Calibri" w:hAnsi="Calibri" w:cs="Calibri"/>
          <w:iCs/>
          <w:color w:val="767171" w:themeColor="background2" w:themeShade="80"/>
          <w:sz w:val="26"/>
          <w:szCs w:val="26"/>
        </w:rPr>
      </w:pPr>
      <w:r w:rsidRPr="00CD274B">
        <w:rPr>
          <w:rFonts w:ascii="Calibri" w:hAnsi="Calibri" w:cs="Calibri"/>
          <w:bCs/>
          <w:color w:val="767171" w:themeColor="background2" w:themeShade="80"/>
          <w:sz w:val="26"/>
          <w:szCs w:val="26"/>
        </w:rPr>
        <w:t xml:space="preserve">Así las cosas, analizado que es lo expuesto por el demandante, así como el acta de infracción impugnada, en lo sustancial, el concepto de impugnación en estudio resulta </w:t>
      </w:r>
      <w:r w:rsidRPr="00CD274B">
        <w:rPr>
          <w:rFonts w:ascii="Calibri" w:hAnsi="Calibri" w:cs="Calibri"/>
          <w:b/>
          <w:bCs/>
          <w:color w:val="767171" w:themeColor="background2" w:themeShade="80"/>
          <w:sz w:val="26"/>
          <w:szCs w:val="26"/>
        </w:rPr>
        <w:t>procedente</w:t>
      </w:r>
      <w:r w:rsidRPr="00CD274B">
        <w:rPr>
          <w:rFonts w:ascii="Calibri" w:hAnsi="Calibri" w:cs="Calibri"/>
          <w:bCs/>
          <w:color w:val="767171" w:themeColor="background2" w:themeShade="80"/>
          <w:sz w:val="26"/>
          <w:szCs w:val="26"/>
        </w:rPr>
        <w:t xml:space="preserve">; pues el Inspector Adscrito a la Dirección General de Movilidad omitió motivarla suficientemente; por las siguientes razones: </w:t>
      </w:r>
      <w:r w:rsidRPr="00CD274B">
        <w:rPr>
          <w:rFonts w:ascii="Calibri" w:hAnsi="Calibri" w:cs="Calibri"/>
          <w:iCs/>
          <w:color w:val="767171" w:themeColor="background2" w:themeShade="80"/>
          <w:sz w:val="26"/>
          <w:szCs w:val="26"/>
        </w:rPr>
        <w:t xml:space="preserve">. . . </w:t>
      </w:r>
      <w:proofErr w:type="gramStart"/>
      <w:r w:rsidRPr="00CD274B">
        <w:rPr>
          <w:rFonts w:ascii="Calibri" w:hAnsi="Calibri" w:cs="Calibri"/>
          <w:iCs/>
          <w:color w:val="767171" w:themeColor="background2" w:themeShade="80"/>
          <w:sz w:val="26"/>
          <w:szCs w:val="26"/>
        </w:rPr>
        <w:t>. . . .</w:t>
      </w:r>
      <w:proofErr w:type="gramEnd"/>
      <w:r w:rsidRPr="00CD274B">
        <w:rPr>
          <w:rFonts w:ascii="Calibri" w:hAnsi="Calibri" w:cs="Calibri"/>
          <w:iCs/>
          <w:color w:val="767171" w:themeColor="background2" w:themeShade="80"/>
          <w:sz w:val="26"/>
          <w:szCs w:val="26"/>
        </w:rPr>
        <w:t xml:space="preserve"> . </w:t>
      </w:r>
    </w:p>
    <w:p w:rsidR="00450B30" w:rsidRPr="00CD274B" w:rsidRDefault="00450B30" w:rsidP="00450B30">
      <w:pPr>
        <w:ind w:firstLine="708"/>
        <w:jc w:val="both"/>
        <w:rPr>
          <w:rFonts w:ascii="Calibri" w:hAnsi="Calibri" w:cs="Calibri"/>
          <w:bCs/>
          <w:color w:val="767171" w:themeColor="background2" w:themeShade="80"/>
          <w:sz w:val="20"/>
          <w:szCs w:val="20"/>
        </w:rPr>
      </w:pPr>
    </w:p>
    <w:p w:rsidR="00450B30" w:rsidRPr="00CD274B" w:rsidRDefault="00450B30" w:rsidP="00450B30">
      <w:pPr>
        <w:pStyle w:val="Textoindependiente"/>
        <w:tabs>
          <w:tab w:val="left" w:pos="3594"/>
        </w:tabs>
        <w:ind w:firstLine="708"/>
        <w:rPr>
          <w:rFonts w:ascii="Calibri" w:hAnsi="Calibri" w:cs="Calibri"/>
          <w:i/>
          <w:iCs/>
          <w:color w:val="767171" w:themeColor="background2" w:themeShade="80"/>
          <w:sz w:val="26"/>
          <w:szCs w:val="26"/>
        </w:rPr>
      </w:pPr>
      <w:r w:rsidRPr="00CD274B">
        <w:rPr>
          <w:rFonts w:ascii="Calibri" w:hAnsi="Calibri" w:cs="Calibri"/>
          <w:bCs/>
          <w:color w:val="767171" w:themeColor="background2" w:themeShade="80"/>
          <w:sz w:val="26"/>
          <w:szCs w:val="26"/>
        </w:rPr>
        <w:t xml:space="preserve">Señaló el agente como motivo de la infracción lo siguiente: </w:t>
      </w:r>
      <w:r w:rsidRPr="00CD274B">
        <w:rPr>
          <w:rFonts w:ascii="Calibri" w:hAnsi="Calibri" w:cs="Calibri"/>
          <w:i/>
          <w:iCs/>
          <w:color w:val="767171" w:themeColor="background2" w:themeShade="80"/>
          <w:sz w:val="26"/>
          <w:szCs w:val="26"/>
        </w:rPr>
        <w:t>Por no mantener en funcionamiento los equipos y sistemas de cobro tarifario y de movilidad de pasajeros durante la prestación del servicio (</w:t>
      </w:r>
      <w:proofErr w:type="spellStart"/>
      <w:r w:rsidRPr="00CD274B">
        <w:rPr>
          <w:rFonts w:ascii="Calibri" w:hAnsi="Calibri" w:cs="Calibri"/>
          <w:i/>
          <w:iCs/>
          <w:color w:val="767171" w:themeColor="background2" w:themeShade="80"/>
          <w:sz w:val="26"/>
          <w:szCs w:val="26"/>
        </w:rPr>
        <w:t>Posicionandome</w:t>
      </w:r>
      <w:proofErr w:type="spellEnd"/>
      <w:r w:rsidRPr="00CD274B">
        <w:rPr>
          <w:rFonts w:ascii="Calibri" w:hAnsi="Calibri" w:cs="Calibri"/>
          <w:i/>
          <w:iCs/>
          <w:color w:val="767171" w:themeColor="background2" w:themeShade="80"/>
          <w:sz w:val="26"/>
          <w:szCs w:val="26"/>
        </w:rPr>
        <w:t xml:space="preserve"> en la salida de la Estación San Jerónimo y al momento de supervisar el autobús número LE 141 de la ruta A2 Ramal me percato que el operador mantiene cerrado el servicio de validador de cobro de tarjetas </w:t>
      </w:r>
      <w:proofErr w:type="spellStart"/>
      <w:r w:rsidRPr="00CD274B">
        <w:rPr>
          <w:rFonts w:ascii="Calibri" w:hAnsi="Calibri" w:cs="Calibri"/>
          <w:i/>
          <w:iCs/>
          <w:color w:val="767171" w:themeColor="background2" w:themeShade="80"/>
          <w:sz w:val="26"/>
          <w:szCs w:val="26"/>
        </w:rPr>
        <w:t>pagobús</w:t>
      </w:r>
      <w:proofErr w:type="spellEnd"/>
      <w:r w:rsidRPr="00CD274B">
        <w:rPr>
          <w:rFonts w:ascii="Calibri" w:hAnsi="Calibri" w:cs="Calibri"/>
          <w:i/>
          <w:iCs/>
          <w:color w:val="767171" w:themeColor="background2" w:themeShade="80"/>
          <w:sz w:val="26"/>
          <w:szCs w:val="26"/>
        </w:rPr>
        <w:t xml:space="preserve"> cuando ya se encuentra en servicio la ruta.”</w:t>
      </w:r>
    </w:p>
    <w:p w:rsidR="00450B30" w:rsidRPr="00CD274B" w:rsidRDefault="00450B30" w:rsidP="00450B30">
      <w:pPr>
        <w:ind w:firstLine="708"/>
        <w:jc w:val="both"/>
        <w:rPr>
          <w:rFonts w:ascii="Calibri" w:hAnsi="Calibri" w:cs="Calibri"/>
          <w:bCs/>
          <w:color w:val="767171" w:themeColor="background2" w:themeShade="80"/>
          <w:sz w:val="20"/>
          <w:szCs w:val="20"/>
        </w:rPr>
      </w:pPr>
    </w:p>
    <w:p w:rsidR="00450B30" w:rsidRPr="00CD274B" w:rsidRDefault="00450B30" w:rsidP="00450B30">
      <w:pPr>
        <w:ind w:firstLine="708"/>
        <w:jc w:val="both"/>
        <w:rPr>
          <w:rFonts w:ascii="Calibri" w:hAnsi="Calibri" w:cs="Calibri"/>
          <w:bCs/>
          <w:color w:val="767171" w:themeColor="background2" w:themeShade="80"/>
          <w:sz w:val="26"/>
          <w:szCs w:val="26"/>
        </w:rPr>
      </w:pPr>
      <w:r w:rsidRPr="00CD274B">
        <w:rPr>
          <w:rFonts w:ascii="Calibri" w:hAnsi="Calibri" w:cs="Calibri"/>
          <w:bCs/>
          <w:color w:val="767171" w:themeColor="background2" w:themeShade="80"/>
          <w:sz w:val="26"/>
          <w:szCs w:val="26"/>
        </w:rPr>
        <w:t xml:space="preserve">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w:t>
      </w:r>
      <w:r w:rsidRPr="00CD274B">
        <w:rPr>
          <w:rFonts w:ascii="Calibri" w:hAnsi="Calibri" w:cs="Calibri"/>
          <w:bCs/>
          <w:color w:val="767171" w:themeColor="background2" w:themeShade="80"/>
          <w:sz w:val="26"/>
          <w:szCs w:val="26"/>
        </w:rPr>
        <w:lastRenderedPageBreak/>
        <w:t xml:space="preserve">la norma como prohibición o falta administrativa; luego entonces, del acta de infracción debe desprenderse, con claridad, en primer término, la cita del ordenamiento legal que corresponde al precepto que se considera infringido por la conducta desplegada por el presunto infractor, y, si ese precepto incluye diversos supuestos, se debe precisar el apartado, párrafo, fracción o fracciones, incisos o </w:t>
      </w:r>
      <w:proofErr w:type="spellStart"/>
      <w:r w:rsidRPr="00CD274B">
        <w:rPr>
          <w:rFonts w:ascii="Calibri" w:hAnsi="Calibri" w:cs="Calibri"/>
          <w:bCs/>
          <w:color w:val="767171" w:themeColor="background2" w:themeShade="80"/>
          <w:sz w:val="26"/>
          <w:szCs w:val="26"/>
        </w:rPr>
        <w:t>subincisos</w:t>
      </w:r>
      <w:proofErr w:type="spellEnd"/>
      <w:r w:rsidRPr="00CD274B">
        <w:rPr>
          <w:rFonts w:ascii="Calibri" w:hAnsi="Calibri" w:cs="Calibri"/>
          <w:bCs/>
          <w:color w:val="767171" w:themeColor="background2" w:themeShade="80"/>
          <w:sz w:val="26"/>
          <w:szCs w:val="26"/>
        </w:rPr>
        <w:t xml:space="preserve"> que en su caso resulten aplicables; así como la descripción pormenorizada de las circunstancias que dan motivo para levantar el acta, de la que se desprenda con claridad que la conducta del transgresor, percibida por el Inspector, encuadra perfectamente en la hipótesis normativa aplicable; pues es necesario que el fundamento y motivo no se expresen de manera lacónica, ya que la fundamentación y motivación tienen como propósito primordial y </w:t>
      </w:r>
      <w:r w:rsidRPr="00CD274B">
        <w:rPr>
          <w:rFonts w:ascii="Calibri" w:hAnsi="Calibri" w:cs="Calibri"/>
          <w:bCs/>
          <w:i/>
          <w:iCs/>
          <w:color w:val="767171" w:themeColor="background2" w:themeShade="80"/>
          <w:sz w:val="26"/>
          <w:szCs w:val="26"/>
        </w:rPr>
        <w:t>“ratio”</w:t>
      </w:r>
      <w:r w:rsidRPr="00CD274B">
        <w:rPr>
          <w:rFonts w:ascii="Calibri" w:hAnsi="Calibri" w:cs="Calibri"/>
          <w:bCs/>
          <w:color w:val="767171" w:themeColor="background2" w:themeShade="80"/>
          <w:sz w:val="26"/>
          <w:szCs w:val="26"/>
        </w:rPr>
        <w:t xml:space="preserve">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w:t>
      </w:r>
      <w:proofErr w:type="gramStart"/>
      <w:r w:rsidRPr="00CD274B">
        <w:rPr>
          <w:rFonts w:ascii="Calibri" w:hAnsi="Calibri" w:cs="Calibri"/>
          <w:bCs/>
          <w:color w:val="767171" w:themeColor="background2" w:themeShade="80"/>
          <w:sz w:val="26"/>
          <w:szCs w:val="26"/>
        </w:rPr>
        <w:t>forma</w:t>
      </w:r>
      <w:proofErr w:type="gramEnd"/>
      <w:r w:rsidRPr="00CD274B">
        <w:rPr>
          <w:rFonts w:ascii="Calibri" w:hAnsi="Calibri" w:cs="Calibri"/>
          <w:bCs/>
          <w:color w:val="767171" w:themeColor="background2" w:themeShade="80"/>
          <w:sz w:val="26"/>
          <w:szCs w:val="26"/>
        </w:rPr>
        <w:t xml:space="preserve"> pero de una manera insuficiente o imprecisa, que impida la finalidad del conocimiento, comprobación y defensa pertinente, porque la prevalencia del dicho de la autoridad, puede dar lugar a arbitrariedades que deben reducirse al mínimo posible. . . . . . . . . . . . . . . . . . . . . . . . . . . . . . . . . . . . . . . . . . . . . . . . . . . . . . . . . . . . . . .</w:t>
      </w:r>
    </w:p>
    <w:p w:rsidR="00450B30" w:rsidRPr="00CD274B" w:rsidRDefault="00450B30" w:rsidP="00450B30">
      <w:pPr>
        <w:ind w:firstLine="708"/>
        <w:jc w:val="both"/>
        <w:rPr>
          <w:rFonts w:ascii="Calibri" w:hAnsi="Calibri" w:cs="Calibri"/>
          <w:bCs/>
          <w:color w:val="767171" w:themeColor="background2" w:themeShade="80"/>
          <w:sz w:val="20"/>
          <w:szCs w:val="20"/>
        </w:rPr>
      </w:pPr>
    </w:p>
    <w:p w:rsidR="00450B30" w:rsidRPr="00CD274B" w:rsidRDefault="00450B30" w:rsidP="00450B30">
      <w:pPr>
        <w:pStyle w:val="Textoindependiente"/>
        <w:tabs>
          <w:tab w:val="left" w:pos="3594"/>
        </w:tabs>
        <w:ind w:firstLine="708"/>
        <w:rPr>
          <w:rFonts w:ascii="Calibri" w:hAnsi="Calibri" w:cs="Calibri"/>
          <w:bCs/>
          <w:color w:val="767171" w:themeColor="background2" w:themeShade="80"/>
          <w:sz w:val="26"/>
          <w:szCs w:val="26"/>
        </w:rPr>
      </w:pPr>
      <w:r w:rsidRPr="00CD274B">
        <w:rPr>
          <w:rFonts w:ascii="Calibri" w:hAnsi="Calibri" w:cs="Calibri"/>
          <w:bCs/>
          <w:color w:val="767171" w:themeColor="background2" w:themeShade="80"/>
          <w:sz w:val="26"/>
          <w:szCs w:val="26"/>
        </w:rPr>
        <w:t xml:space="preserve">En el presente caso, la autoridad demandada emitió inadecuadamente el acta de infracción, pues el inspector de Movilidad no la motivó suficientemente; ya que dejó de precisar las circunstancias de la comisión de la infracción y tal como lo hizo valer el </w:t>
      </w:r>
      <w:proofErr w:type="spellStart"/>
      <w:r w:rsidRPr="00CD274B">
        <w:rPr>
          <w:rFonts w:ascii="Calibri" w:hAnsi="Calibri" w:cs="Calibri"/>
          <w:bCs/>
          <w:color w:val="767171" w:themeColor="background2" w:themeShade="80"/>
          <w:sz w:val="26"/>
          <w:szCs w:val="26"/>
        </w:rPr>
        <w:t>promovente</w:t>
      </w:r>
      <w:proofErr w:type="spellEnd"/>
      <w:r w:rsidRPr="00CD274B">
        <w:rPr>
          <w:rFonts w:ascii="Calibri" w:hAnsi="Calibri" w:cs="Calibri"/>
          <w:bCs/>
          <w:color w:val="767171" w:themeColor="background2" w:themeShade="80"/>
          <w:sz w:val="26"/>
          <w:szCs w:val="26"/>
        </w:rPr>
        <w:t xml:space="preserve"> del proceso; pues no detalló cómo fue que, ya estando </w:t>
      </w:r>
    </w:p>
    <w:p w:rsidR="00450B30" w:rsidRPr="00CD274B" w:rsidRDefault="00450B30" w:rsidP="00450B30">
      <w:pPr>
        <w:ind w:firstLine="708"/>
        <w:jc w:val="right"/>
        <w:rPr>
          <w:rFonts w:ascii="Calibri" w:hAnsi="Calibri" w:cs="Calibri"/>
          <w:b/>
          <w:bCs/>
          <w:iCs/>
          <w:color w:val="767171" w:themeColor="background2" w:themeShade="80"/>
          <w:sz w:val="26"/>
          <w:szCs w:val="26"/>
        </w:rPr>
      </w:pPr>
    </w:p>
    <w:p w:rsidR="00450B30" w:rsidRPr="00CD274B" w:rsidRDefault="00450B30" w:rsidP="00450B30">
      <w:pPr>
        <w:ind w:firstLine="708"/>
        <w:jc w:val="right"/>
        <w:rPr>
          <w:rFonts w:ascii="Calibri" w:hAnsi="Calibri" w:cs="Calibri"/>
          <w:b/>
          <w:bCs/>
          <w:iCs/>
          <w:color w:val="767171" w:themeColor="background2" w:themeShade="80"/>
          <w:sz w:val="26"/>
          <w:szCs w:val="26"/>
        </w:rPr>
      </w:pPr>
      <w:r w:rsidRPr="00CD274B">
        <w:rPr>
          <w:rFonts w:ascii="Calibri" w:hAnsi="Calibri" w:cs="Calibri"/>
          <w:b/>
          <w:bCs/>
          <w:iCs/>
          <w:color w:val="767171" w:themeColor="background2" w:themeShade="80"/>
          <w:sz w:val="26"/>
          <w:szCs w:val="26"/>
        </w:rPr>
        <w:t xml:space="preserve">Expediente número </w:t>
      </w:r>
      <w:r w:rsidRPr="00CD274B">
        <w:rPr>
          <w:rFonts w:ascii="Calibri" w:hAnsi="Calibri" w:cs="Calibri"/>
          <w:b/>
          <w:color w:val="767171" w:themeColor="background2" w:themeShade="80"/>
          <w:sz w:val="26"/>
          <w:szCs w:val="26"/>
        </w:rPr>
        <w:t>0564/2doJAM/2017-JN</w:t>
      </w:r>
    </w:p>
    <w:p w:rsidR="00450B30" w:rsidRPr="00CD274B" w:rsidRDefault="00450B30" w:rsidP="00450B30">
      <w:pPr>
        <w:pStyle w:val="Textoindependiente"/>
        <w:tabs>
          <w:tab w:val="left" w:pos="3594"/>
        </w:tabs>
        <w:ind w:firstLine="708"/>
        <w:rPr>
          <w:rFonts w:ascii="Calibri" w:hAnsi="Calibri" w:cs="Calibri"/>
          <w:bCs/>
          <w:color w:val="767171" w:themeColor="background2" w:themeShade="80"/>
          <w:sz w:val="20"/>
          <w:szCs w:val="20"/>
        </w:rPr>
      </w:pPr>
    </w:p>
    <w:p w:rsidR="00450B30" w:rsidRPr="00CD274B" w:rsidRDefault="00450B30" w:rsidP="00450B30">
      <w:pPr>
        <w:pStyle w:val="Textoindependiente"/>
        <w:tabs>
          <w:tab w:val="left" w:pos="3594"/>
        </w:tabs>
        <w:rPr>
          <w:rFonts w:ascii="Calibri" w:hAnsi="Calibri" w:cs="Calibri"/>
          <w:bCs/>
          <w:color w:val="767171" w:themeColor="background2" w:themeShade="80"/>
          <w:sz w:val="26"/>
          <w:szCs w:val="26"/>
        </w:rPr>
      </w:pPr>
      <w:r w:rsidRPr="00CD274B">
        <w:rPr>
          <w:rFonts w:ascii="Calibri" w:hAnsi="Calibri" w:cs="Calibri"/>
          <w:bCs/>
          <w:color w:val="767171" w:themeColor="background2" w:themeShade="80"/>
          <w:sz w:val="26"/>
          <w:szCs w:val="26"/>
        </w:rPr>
        <w:t xml:space="preserve">prestando servicio el autobús, se percató que el demandante tenía “cerrado” el sistema de validador de tarjetas </w:t>
      </w:r>
      <w:proofErr w:type="spellStart"/>
      <w:r w:rsidRPr="00CD274B">
        <w:rPr>
          <w:rFonts w:ascii="Calibri" w:hAnsi="Calibri" w:cs="Calibri"/>
          <w:bCs/>
          <w:color w:val="767171" w:themeColor="background2" w:themeShade="80"/>
          <w:sz w:val="26"/>
          <w:szCs w:val="26"/>
        </w:rPr>
        <w:t>pagobús</w:t>
      </w:r>
      <w:proofErr w:type="spellEnd"/>
      <w:r w:rsidRPr="00CD274B">
        <w:rPr>
          <w:rFonts w:ascii="Calibri" w:hAnsi="Calibri" w:cs="Calibri"/>
          <w:bCs/>
          <w:color w:val="767171" w:themeColor="background2" w:themeShade="80"/>
          <w:sz w:val="26"/>
          <w:szCs w:val="26"/>
        </w:rPr>
        <w:t>; es decir no especificó si lo detectó desde el exterior o el interior del autobús y bajo que técnica o mecanismo determinó que no se mantenían en funcionamiento los equipos y sistemas de cobro tarifario y de movilidad de pasajeros durante la prestación del servicio, pero sobre todo, no estableció si traer el sistema cerrado fue decisión del justiciable o causas ajenas a su voluntad, como lo podría ser una falla</w:t>
      </w:r>
      <w:r w:rsidRPr="00CD274B">
        <w:rPr>
          <w:rFonts w:ascii="Calibri" w:hAnsi="Calibri" w:cs="Calibri"/>
          <w:iCs/>
          <w:color w:val="767171" w:themeColor="background2" w:themeShade="80"/>
          <w:sz w:val="26"/>
          <w:szCs w:val="26"/>
        </w:rPr>
        <w:t xml:space="preserve">; </w:t>
      </w:r>
      <w:r w:rsidRPr="00CD274B">
        <w:rPr>
          <w:rFonts w:ascii="Calibri" w:hAnsi="Calibri" w:cs="Calibri"/>
          <w:bCs/>
          <w:color w:val="767171" w:themeColor="background2" w:themeShade="80"/>
          <w:sz w:val="26"/>
          <w:szCs w:val="26"/>
        </w:rPr>
        <w:t xml:space="preserve">omisiones que hacen del acta de infracción, un acto de autoridad indebidamente motivado, lo que constituye un vicio de carácter formal, al no cumplirse con el elemento de validez previsto en la fracción VI, del artículo 137, del Código de Procedimiento y Justicia Administrativa para el Estado y los Municipios de Guanajuato. . . . . . . . . . . . . . . . . . </w:t>
      </w:r>
      <w:r w:rsidRPr="00CD274B">
        <w:rPr>
          <w:rFonts w:ascii="Calibri" w:hAnsi="Calibri" w:cs="Calibri"/>
          <w:color w:val="767171" w:themeColor="background2" w:themeShade="80"/>
          <w:sz w:val="26"/>
          <w:szCs w:val="26"/>
        </w:rPr>
        <w:t xml:space="preserve">. . . . . . . . . . . . </w:t>
      </w:r>
    </w:p>
    <w:p w:rsidR="00450B30" w:rsidRPr="00CD274B" w:rsidRDefault="00450B30" w:rsidP="00450B30">
      <w:pPr>
        <w:pStyle w:val="Textoindependiente"/>
        <w:ind w:firstLine="708"/>
        <w:rPr>
          <w:rFonts w:ascii="Calibri" w:hAnsi="Calibri" w:cs="Calibri"/>
          <w:color w:val="767171" w:themeColor="background2" w:themeShade="80"/>
          <w:sz w:val="20"/>
          <w:szCs w:val="20"/>
        </w:rPr>
      </w:pPr>
    </w:p>
    <w:p w:rsidR="00450B30" w:rsidRPr="00CD274B" w:rsidRDefault="00450B30" w:rsidP="00450B30">
      <w:pPr>
        <w:ind w:firstLine="708"/>
        <w:jc w:val="both"/>
        <w:rPr>
          <w:rFonts w:ascii="Calibri" w:hAnsi="Calibri"/>
          <w:color w:val="767171" w:themeColor="background2" w:themeShade="80"/>
          <w:sz w:val="26"/>
          <w:szCs w:val="26"/>
        </w:rPr>
      </w:pPr>
      <w:r w:rsidRPr="00CD274B">
        <w:rPr>
          <w:rFonts w:ascii="Calibri" w:hAnsi="Calibri" w:cs="Calibri"/>
          <w:color w:val="767171" w:themeColor="background2" w:themeShade="80"/>
          <w:sz w:val="26"/>
          <w:szCs w:val="26"/>
        </w:rPr>
        <w:lastRenderedPageBreak/>
        <w:t xml:space="preserve">Así las cosas, al resultar procedente el concepto de impugnación analizado; se concluye que el acta de infracción impugnada se encuentra indebidamente motivada, por lo que se actualiza la causa de nulidad prevista en el artículo 302, fracción II, del Código de Procedimiento y Justicia Administrativa para el Estado y los Municipios de Guanajuato; y, en consecuencia, es procedente decretar la </w:t>
      </w:r>
      <w:r w:rsidRPr="00CD274B">
        <w:rPr>
          <w:rFonts w:ascii="Calibri" w:hAnsi="Calibri" w:cs="Calibri"/>
          <w:b/>
          <w:bCs/>
          <w:color w:val="767171" w:themeColor="background2" w:themeShade="80"/>
          <w:sz w:val="26"/>
          <w:szCs w:val="26"/>
        </w:rPr>
        <w:t xml:space="preserve">nulidad total </w:t>
      </w:r>
      <w:r w:rsidRPr="00CD274B">
        <w:rPr>
          <w:rFonts w:ascii="Calibri" w:hAnsi="Calibri" w:cs="Calibri"/>
          <w:bCs/>
          <w:color w:val="767171" w:themeColor="background2" w:themeShade="80"/>
          <w:sz w:val="26"/>
          <w:szCs w:val="26"/>
        </w:rPr>
        <w:t xml:space="preserve">del </w:t>
      </w:r>
      <w:r w:rsidRPr="00CD274B">
        <w:rPr>
          <w:rFonts w:ascii="Calibri" w:hAnsi="Calibri" w:cs="Calibri"/>
          <w:b/>
          <w:color w:val="767171" w:themeColor="background2" w:themeShade="80"/>
          <w:sz w:val="26"/>
          <w:szCs w:val="26"/>
        </w:rPr>
        <w:t>acta de infracción</w:t>
      </w:r>
      <w:r w:rsidRPr="00CD274B">
        <w:rPr>
          <w:rFonts w:ascii="Calibri" w:hAnsi="Calibri" w:cs="Calibri"/>
          <w:color w:val="767171" w:themeColor="background2" w:themeShade="80"/>
          <w:sz w:val="26"/>
          <w:szCs w:val="26"/>
        </w:rPr>
        <w:t xml:space="preserve"> con número </w:t>
      </w:r>
      <w:r w:rsidRPr="00CD274B">
        <w:rPr>
          <w:rFonts w:ascii="Calibri" w:hAnsi="Calibri" w:cs="Calibri"/>
          <w:b/>
          <w:color w:val="767171" w:themeColor="background2" w:themeShade="80"/>
          <w:sz w:val="26"/>
          <w:szCs w:val="26"/>
        </w:rPr>
        <w:t>363663 (tres-seis-tres-seis-seis-tres)</w:t>
      </w:r>
      <w:r w:rsidRPr="00CD274B">
        <w:rPr>
          <w:rFonts w:ascii="Calibri" w:hAnsi="Calibri" w:cs="Calibri"/>
          <w:color w:val="767171" w:themeColor="background2" w:themeShade="80"/>
          <w:sz w:val="26"/>
          <w:szCs w:val="26"/>
        </w:rPr>
        <w:t xml:space="preserve">, de fecha </w:t>
      </w:r>
      <w:r w:rsidRPr="00CD274B">
        <w:rPr>
          <w:rFonts w:ascii="Calibri" w:hAnsi="Calibri" w:cs="Calibri"/>
          <w:b/>
          <w:color w:val="767171" w:themeColor="background2" w:themeShade="80"/>
          <w:sz w:val="26"/>
          <w:szCs w:val="26"/>
        </w:rPr>
        <w:t>20</w:t>
      </w:r>
      <w:r w:rsidRPr="00CD274B">
        <w:rPr>
          <w:rFonts w:ascii="Calibri" w:hAnsi="Calibri" w:cs="Calibri"/>
          <w:color w:val="767171" w:themeColor="background2" w:themeShade="80"/>
          <w:sz w:val="26"/>
          <w:szCs w:val="26"/>
        </w:rPr>
        <w:t xml:space="preserve"> veinte de </w:t>
      </w:r>
      <w:r w:rsidRPr="00CD274B">
        <w:rPr>
          <w:rFonts w:ascii="Calibri" w:hAnsi="Calibri" w:cs="Calibri"/>
          <w:b/>
          <w:color w:val="767171" w:themeColor="background2" w:themeShade="80"/>
          <w:sz w:val="26"/>
          <w:szCs w:val="26"/>
        </w:rPr>
        <w:t>abril</w:t>
      </w:r>
      <w:r w:rsidRPr="00CD274B">
        <w:rPr>
          <w:rFonts w:ascii="Calibri" w:hAnsi="Calibri" w:cs="Calibri"/>
          <w:color w:val="767171" w:themeColor="background2" w:themeShade="80"/>
          <w:sz w:val="26"/>
          <w:szCs w:val="26"/>
        </w:rPr>
        <w:t xml:space="preserve"> del año </w:t>
      </w:r>
      <w:r w:rsidRPr="00CD274B">
        <w:rPr>
          <w:rFonts w:ascii="Calibri" w:hAnsi="Calibri" w:cs="Calibri"/>
          <w:b/>
          <w:color w:val="767171" w:themeColor="background2" w:themeShade="80"/>
          <w:sz w:val="26"/>
          <w:szCs w:val="26"/>
        </w:rPr>
        <w:t>2017</w:t>
      </w:r>
      <w:r w:rsidRPr="00CD274B">
        <w:rPr>
          <w:rFonts w:ascii="Calibri" w:hAnsi="Calibri" w:cs="Calibri"/>
          <w:color w:val="767171" w:themeColor="background2" w:themeShade="80"/>
          <w:sz w:val="26"/>
          <w:szCs w:val="26"/>
        </w:rPr>
        <w:t xml:space="preserve"> dos mil diecisiete</w:t>
      </w:r>
      <w:r w:rsidRPr="00CD274B">
        <w:rPr>
          <w:rFonts w:ascii="Calibri" w:hAnsi="Calibri"/>
          <w:color w:val="767171" w:themeColor="background2" w:themeShade="80"/>
          <w:sz w:val="26"/>
          <w:szCs w:val="26"/>
        </w:rPr>
        <w:t xml:space="preserve">. . . . </w:t>
      </w:r>
      <w:r w:rsidRPr="00CD274B">
        <w:rPr>
          <w:rFonts w:ascii="Calibri" w:hAnsi="Calibri" w:cs="Calibri"/>
          <w:iCs/>
          <w:color w:val="767171" w:themeColor="background2" w:themeShade="80"/>
          <w:sz w:val="26"/>
          <w:szCs w:val="26"/>
        </w:rPr>
        <w:t xml:space="preserve">. . . . . . . . . . . </w:t>
      </w:r>
    </w:p>
    <w:p w:rsidR="00450B30" w:rsidRPr="00CD274B" w:rsidRDefault="00450B30" w:rsidP="00450B30">
      <w:pPr>
        <w:jc w:val="both"/>
        <w:rPr>
          <w:rFonts w:ascii="Calibri" w:hAnsi="Calibri" w:cs="Calibri"/>
          <w:color w:val="767171" w:themeColor="background2" w:themeShade="80"/>
          <w:sz w:val="20"/>
          <w:szCs w:val="26"/>
        </w:rPr>
      </w:pPr>
    </w:p>
    <w:p w:rsidR="00450B30" w:rsidRPr="00CD274B" w:rsidRDefault="00450B30" w:rsidP="00450B30">
      <w:pPr>
        <w:pStyle w:val="Textoindependiente"/>
        <w:ind w:firstLine="708"/>
        <w:rPr>
          <w:rFonts w:ascii="Calibri" w:hAnsi="Calibri" w:cs="Calibri"/>
          <w:color w:val="767171" w:themeColor="background2" w:themeShade="80"/>
          <w:sz w:val="26"/>
          <w:szCs w:val="26"/>
        </w:rPr>
      </w:pPr>
      <w:r w:rsidRPr="00CD274B">
        <w:rPr>
          <w:rFonts w:ascii="Calibri" w:hAnsi="Calibri" w:cs="Calibri"/>
          <w:color w:val="767171" w:themeColor="background2" w:themeShade="80"/>
          <w:sz w:val="26"/>
          <w:szCs w:val="26"/>
        </w:rPr>
        <w:t xml:space="preserve">Como apoyo a lo anterior, se hace propio, el criterio que sostiene la Primera Sala del anteriormente denominado Tribunal de Justicia Administrativa del Estado, contenida en la página 119 ciento diecinueve, de la publicación intitulada </w:t>
      </w:r>
      <w:r w:rsidRPr="00CD274B">
        <w:rPr>
          <w:rFonts w:ascii="Calibri" w:hAnsi="Calibri" w:cs="Calibri"/>
          <w:i/>
          <w:color w:val="767171" w:themeColor="background2" w:themeShade="80"/>
          <w:sz w:val="26"/>
          <w:szCs w:val="26"/>
        </w:rPr>
        <w:t>“Criterios 2000-2008”</w:t>
      </w:r>
      <w:r w:rsidRPr="00CD274B">
        <w:rPr>
          <w:rFonts w:ascii="Calibri" w:hAnsi="Calibri" w:cs="Calibri"/>
          <w:color w:val="767171" w:themeColor="background2" w:themeShade="80"/>
          <w:sz w:val="26"/>
          <w:szCs w:val="26"/>
        </w:rPr>
        <w:t xml:space="preserve"> del referido Tribunal, la cual es del tenor siguiente: . . . </w:t>
      </w:r>
      <w:proofErr w:type="gramStart"/>
      <w:r w:rsidRPr="00CD274B">
        <w:rPr>
          <w:rFonts w:ascii="Calibri" w:hAnsi="Calibri" w:cs="Calibri"/>
          <w:color w:val="767171" w:themeColor="background2" w:themeShade="80"/>
          <w:sz w:val="26"/>
          <w:szCs w:val="26"/>
        </w:rPr>
        <w:t>. . . .</w:t>
      </w:r>
      <w:proofErr w:type="gramEnd"/>
      <w:r w:rsidRPr="00CD274B">
        <w:rPr>
          <w:rFonts w:ascii="Calibri" w:hAnsi="Calibri" w:cs="Calibri"/>
          <w:color w:val="767171" w:themeColor="background2" w:themeShade="80"/>
          <w:sz w:val="26"/>
          <w:szCs w:val="26"/>
        </w:rPr>
        <w:t xml:space="preserve"> </w:t>
      </w:r>
    </w:p>
    <w:p w:rsidR="00450B30" w:rsidRPr="00CD274B" w:rsidRDefault="00450B30" w:rsidP="00450B30">
      <w:pPr>
        <w:pStyle w:val="Textoindependiente"/>
        <w:ind w:firstLine="708"/>
        <w:rPr>
          <w:rFonts w:ascii="Calibri" w:hAnsi="Calibri" w:cs="Calibri"/>
          <w:color w:val="767171" w:themeColor="background2" w:themeShade="80"/>
          <w:sz w:val="20"/>
          <w:szCs w:val="20"/>
        </w:rPr>
      </w:pPr>
    </w:p>
    <w:p w:rsidR="00450B30" w:rsidRPr="00CD274B" w:rsidRDefault="00450B30" w:rsidP="00450B30">
      <w:pPr>
        <w:pStyle w:val="Textoindependiente"/>
        <w:ind w:firstLine="708"/>
        <w:rPr>
          <w:rFonts w:ascii="Calibri" w:hAnsi="Calibri" w:cs="Calibri"/>
          <w:i/>
          <w:iCs/>
          <w:color w:val="767171" w:themeColor="background2" w:themeShade="80"/>
          <w:sz w:val="26"/>
          <w:szCs w:val="26"/>
        </w:rPr>
      </w:pPr>
      <w:r w:rsidRPr="00CD274B">
        <w:rPr>
          <w:rFonts w:ascii="Calibri" w:hAnsi="Calibri" w:cs="Calibri"/>
          <w:b/>
          <w:bCs/>
          <w:i/>
          <w:iCs/>
          <w:color w:val="767171" w:themeColor="background2" w:themeShade="80"/>
        </w:rPr>
        <w:t xml:space="preserve">“INDEBIDA FUNDAMENTACIÓN Y </w:t>
      </w:r>
      <w:proofErr w:type="gramStart"/>
      <w:r w:rsidRPr="00CD274B">
        <w:rPr>
          <w:rFonts w:ascii="Calibri" w:hAnsi="Calibri" w:cs="Calibri"/>
          <w:b/>
          <w:bCs/>
          <w:i/>
          <w:iCs/>
          <w:color w:val="767171" w:themeColor="background2" w:themeShade="80"/>
        </w:rPr>
        <w:t>MOTIVACIÓN.-</w:t>
      </w:r>
      <w:proofErr w:type="gramEnd"/>
      <w:r w:rsidRPr="00CD274B">
        <w:rPr>
          <w:rFonts w:ascii="Calibri" w:hAnsi="Calibri" w:cs="Calibri"/>
          <w:b/>
          <w:bCs/>
          <w:i/>
          <w:iCs/>
          <w:color w:val="767171" w:themeColor="background2" w:themeShade="80"/>
        </w:rPr>
        <w:t xml:space="preserve"> PROCEDE DECRETAR LA NULIDAD LISA Y LLANA.- </w:t>
      </w:r>
      <w:r w:rsidRPr="00CD274B">
        <w:rPr>
          <w:rFonts w:ascii="Calibri" w:hAnsi="Calibri" w:cs="Calibri"/>
          <w:i/>
          <w:iCs/>
          <w:color w:val="767171" w:themeColor="background2" w:themeShade="80"/>
        </w:rPr>
        <w:t xml:space="preserve">La ausencia de fundamentación y motivación deriva en el </w:t>
      </w:r>
      <w:proofErr w:type="spellStart"/>
      <w:r w:rsidRPr="00CD274B">
        <w:rPr>
          <w:rFonts w:ascii="Calibri" w:hAnsi="Calibri" w:cs="Calibri"/>
          <w:i/>
          <w:iCs/>
          <w:color w:val="767171" w:themeColor="background2" w:themeShade="80"/>
        </w:rPr>
        <w:t>decretamiento</w:t>
      </w:r>
      <w:proofErr w:type="spellEnd"/>
      <w:r w:rsidRPr="00CD274B">
        <w:rPr>
          <w:rFonts w:ascii="Calibri" w:hAnsi="Calibri" w:cs="Calibri"/>
          <w:i/>
          <w:iCs/>
          <w:color w:val="767171" w:themeColor="background2" w:themeShade="80"/>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w:t>
      </w:r>
      <w:r w:rsidRPr="00CD274B">
        <w:rPr>
          <w:rFonts w:ascii="Calibri" w:hAnsi="Calibri" w:cs="Calibri"/>
          <w:i/>
          <w:iCs/>
          <w:color w:val="767171" w:themeColor="background2" w:themeShade="80"/>
          <w:sz w:val="26"/>
          <w:szCs w:val="26"/>
        </w:rPr>
        <w:t xml:space="preserve"> </w:t>
      </w:r>
      <w:r w:rsidRPr="00CD274B">
        <w:rPr>
          <w:rFonts w:ascii="Calibri" w:hAnsi="Calibri" w:cs="Calibri"/>
          <w:color w:val="767171" w:themeColor="background2" w:themeShade="80"/>
          <w:sz w:val="22"/>
          <w:szCs w:val="22"/>
        </w:rPr>
        <w:t>(</w:t>
      </w:r>
      <w:proofErr w:type="spellStart"/>
      <w:r w:rsidRPr="00CD274B">
        <w:rPr>
          <w:rFonts w:ascii="Calibri" w:hAnsi="Calibri" w:cs="Calibri"/>
          <w:color w:val="767171" w:themeColor="background2" w:themeShade="80"/>
          <w:sz w:val="22"/>
          <w:szCs w:val="22"/>
        </w:rPr>
        <w:t>Exp</w:t>
      </w:r>
      <w:proofErr w:type="spellEnd"/>
      <w:r w:rsidRPr="00CD274B">
        <w:rPr>
          <w:rFonts w:ascii="Calibri" w:hAnsi="Calibri" w:cs="Calibri"/>
          <w:color w:val="767171" w:themeColor="background2" w:themeShade="80"/>
          <w:sz w:val="22"/>
          <w:szCs w:val="22"/>
        </w:rPr>
        <w:t xml:space="preserve">. 4.509/02. Sentencia de fecha 09 nueve de mayo de 2003. Actor: Martha Isabel </w:t>
      </w:r>
      <w:proofErr w:type="spellStart"/>
      <w:r w:rsidRPr="00CD274B">
        <w:rPr>
          <w:rFonts w:ascii="Calibri" w:hAnsi="Calibri" w:cs="Calibri"/>
          <w:color w:val="767171" w:themeColor="background2" w:themeShade="80"/>
          <w:sz w:val="22"/>
          <w:szCs w:val="22"/>
        </w:rPr>
        <w:t>Espriu</w:t>
      </w:r>
      <w:proofErr w:type="spellEnd"/>
      <w:r w:rsidRPr="00CD274B">
        <w:rPr>
          <w:rFonts w:ascii="Calibri" w:hAnsi="Calibri" w:cs="Calibri"/>
          <w:color w:val="767171" w:themeColor="background2" w:themeShade="80"/>
          <w:sz w:val="22"/>
          <w:szCs w:val="22"/>
        </w:rPr>
        <w:t xml:space="preserve"> </w:t>
      </w:r>
      <w:proofErr w:type="gramStart"/>
      <w:r w:rsidRPr="00CD274B">
        <w:rPr>
          <w:rFonts w:ascii="Calibri" w:hAnsi="Calibri" w:cs="Calibri"/>
          <w:color w:val="767171" w:themeColor="background2" w:themeShade="80"/>
          <w:sz w:val="22"/>
          <w:szCs w:val="22"/>
        </w:rPr>
        <w:t xml:space="preserve">Manrique). </w:t>
      </w:r>
      <w:r w:rsidRPr="00CD274B">
        <w:rPr>
          <w:rFonts w:ascii="Calibri" w:hAnsi="Calibri" w:cs="Calibri"/>
          <w:color w:val="767171" w:themeColor="background2" w:themeShade="80"/>
          <w:sz w:val="26"/>
          <w:szCs w:val="26"/>
        </w:rPr>
        <w:t>. .</w:t>
      </w:r>
      <w:proofErr w:type="gramEnd"/>
      <w:r w:rsidRPr="00CD274B">
        <w:rPr>
          <w:rFonts w:ascii="Calibri" w:hAnsi="Calibri" w:cs="Calibri"/>
          <w:color w:val="767171" w:themeColor="background2" w:themeShade="80"/>
          <w:sz w:val="26"/>
          <w:szCs w:val="26"/>
        </w:rPr>
        <w:t xml:space="preserve"> . . . . . . . . .  .. . . . . . . . . . . . . . . . . . . . . . .</w:t>
      </w:r>
    </w:p>
    <w:p w:rsidR="00450B30" w:rsidRPr="00CD274B" w:rsidRDefault="00450B30" w:rsidP="00450B30">
      <w:pPr>
        <w:jc w:val="both"/>
        <w:rPr>
          <w:rFonts w:ascii="Calibri" w:hAnsi="Calibri" w:cs="Calibri"/>
          <w:color w:val="767171" w:themeColor="background2" w:themeShade="80"/>
          <w:sz w:val="20"/>
          <w:szCs w:val="26"/>
        </w:rPr>
      </w:pPr>
    </w:p>
    <w:p w:rsidR="00450B30" w:rsidRPr="00CD274B" w:rsidRDefault="00450B30" w:rsidP="00450B30">
      <w:pPr>
        <w:ind w:firstLine="708"/>
        <w:jc w:val="both"/>
        <w:rPr>
          <w:rFonts w:ascii="Calibri" w:hAnsi="Calibri" w:cs="Calibri"/>
          <w:color w:val="767171" w:themeColor="background2" w:themeShade="80"/>
          <w:sz w:val="26"/>
          <w:szCs w:val="26"/>
        </w:rPr>
      </w:pPr>
      <w:proofErr w:type="gramStart"/>
      <w:r w:rsidRPr="00CD274B">
        <w:rPr>
          <w:rFonts w:ascii="Calibri" w:hAnsi="Calibri"/>
          <w:b/>
          <w:bCs/>
          <w:i/>
          <w:iCs/>
          <w:color w:val="767171" w:themeColor="background2" w:themeShade="80"/>
          <w:sz w:val="26"/>
          <w:szCs w:val="26"/>
        </w:rPr>
        <w:t>SÉPTIMO.-</w:t>
      </w:r>
      <w:proofErr w:type="gramEnd"/>
      <w:r w:rsidRPr="00CD274B">
        <w:rPr>
          <w:rFonts w:ascii="Calibri" w:hAnsi="Calibri"/>
          <w:b/>
          <w:bCs/>
          <w:i/>
          <w:iCs/>
          <w:color w:val="767171" w:themeColor="background2" w:themeShade="80"/>
          <w:sz w:val="26"/>
          <w:szCs w:val="26"/>
        </w:rPr>
        <w:t xml:space="preserve"> </w:t>
      </w:r>
      <w:r w:rsidRPr="00CD274B">
        <w:rPr>
          <w:rFonts w:ascii="Calibri" w:hAnsi="Calibri" w:cs="Arial"/>
          <w:color w:val="767171" w:themeColor="background2" w:themeShade="80"/>
          <w:sz w:val="26"/>
          <w:szCs w:val="26"/>
        </w:rPr>
        <w:t xml:space="preserve">En virtud de que el primer concepto de impugnación, en su aspecto analizado, resultó fundado y es suficiente para decretar la nulidad total del acto impugnado; resulta innecesario el estudio del segundo expresado, ya que ello no cambiaría, ni afectaría el sentido de esta resolución. . . . . . . . . . . . . . . . . . . </w:t>
      </w:r>
    </w:p>
    <w:p w:rsidR="00450B30" w:rsidRPr="00CD274B" w:rsidRDefault="00450B30" w:rsidP="00450B30">
      <w:pPr>
        <w:pStyle w:val="Textoindependiente"/>
        <w:rPr>
          <w:rFonts w:ascii="Calibri" w:hAnsi="Calibri" w:cs="Arial"/>
          <w:color w:val="767171" w:themeColor="background2" w:themeShade="80"/>
          <w:sz w:val="20"/>
          <w:szCs w:val="20"/>
          <w:lang w:val="es-ES"/>
        </w:rPr>
      </w:pPr>
    </w:p>
    <w:p w:rsidR="00450B30" w:rsidRPr="00CD274B" w:rsidRDefault="00450B30" w:rsidP="00450B30">
      <w:pPr>
        <w:pStyle w:val="Textoindependiente"/>
        <w:ind w:firstLine="708"/>
        <w:rPr>
          <w:rFonts w:ascii="Calibri" w:hAnsi="Calibri" w:cs="Arial"/>
          <w:color w:val="767171" w:themeColor="background2" w:themeShade="80"/>
          <w:sz w:val="26"/>
          <w:szCs w:val="27"/>
        </w:rPr>
      </w:pPr>
      <w:r w:rsidRPr="00CD274B">
        <w:rPr>
          <w:rFonts w:ascii="Calibri" w:hAnsi="Calibri" w:cs="Arial"/>
          <w:color w:val="767171" w:themeColor="background2" w:themeShade="80"/>
          <w:sz w:val="26"/>
          <w:szCs w:val="27"/>
        </w:rPr>
        <w:t xml:space="preserve">Sirve de apoyo a lo anterior la tesis de jurisprudencia que a la letra señala: </w:t>
      </w:r>
    </w:p>
    <w:p w:rsidR="00450B30" w:rsidRPr="00CD274B" w:rsidRDefault="00450B30" w:rsidP="00450B30">
      <w:pPr>
        <w:pStyle w:val="Textoindependiente"/>
        <w:ind w:firstLine="708"/>
        <w:rPr>
          <w:rFonts w:ascii="Calibri" w:hAnsi="Calibri" w:cs="Arial"/>
          <w:color w:val="767171" w:themeColor="background2" w:themeShade="80"/>
          <w:sz w:val="20"/>
          <w:szCs w:val="27"/>
        </w:rPr>
      </w:pPr>
    </w:p>
    <w:p w:rsidR="00450B30" w:rsidRPr="00CD274B" w:rsidRDefault="00450B30" w:rsidP="00450B30">
      <w:pPr>
        <w:pStyle w:val="Textoindependiente"/>
        <w:ind w:firstLine="708"/>
        <w:rPr>
          <w:rFonts w:ascii="Calibri" w:hAnsi="Calibri"/>
          <w:color w:val="767171" w:themeColor="background2" w:themeShade="80"/>
          <w:sz w:val="20"/>
          <w:szCs w:val="20"/>
        </w:rPr>
      </w:pPr>
      <w:r w:rsidRPr="00CD274B">
        <w:rPr>
          <w:rFonts w:ascii="Calibri" w:hAnsi="Calibri"/>
          <w:b/>
          <w:bCs/>
          <w:i/>
          <w:iCs/>
          <w:color w:val="767171" w:themeColor="background2" w:themeShade="80"/>
        </w:rPr>
        <w:t xml:space="preserve">“CONCEPTOS DE VIOLACION. CUANDO SU ESTUDIO ES INNECESARIO. </w:t>
      </w:r>
      <w:r w:rsidRPr="00CD274B">
        <w:rPr>
          <w:rFonts w:ascii="Calibri" w:hAnsi="Calibri"/>
          <w:i/>
          <w:iCs/>
          <w:color w:val="767171" w:themeColor="background2" w:themeShade="80"/>
        </w:rPr>
        <w:t>Si al considerarse fundado un concepto de violación ello trae como consecuencia la concesión del amparo, es innecesario analizar los restantes, ya que cualquiera que fuera el resultado de ese estudio, en nada variaría el sentido de la sentencia.”</w:t>
      </w:r>
      <w:r w:rsidRPr="00CD274B">
        <w:rPr>
          <w:rFonts w:ascii="Calibri" w:hAnsi="Calibri"/>
          <w:i/>
          <w:iCs/>
          <w:color w:val="767171" w:themeColor="background2" w:themeShade="80"/>
          <w:sz w:val="26"/>
          <w:szCs w:val="27"/>
        </w:rPr>
        <w:t xml:space="preserve"> </w:t>
      </w:r>
      <w:r w:rsidRPr="00CD274B">
        <w:rPr>
          <w:rFonts w:ascii="Calibri" w:hAnsi="Calibri"/>
          <w:color w:val="767171" w:themeColor="background2" w:themeShade="80"/>
          <w:sz w:val="20"/>
          <w:szCs w:val="20"/>
        </w:rPr>
        <w:t xml:space="preserve">Segundo Tribunal Colegiado Del Quinto Circuito. No. Registro: 223,103. Jurisprudencia. Materia(s): Común. Octava Época. Instancia: Tribunales Colegiados de Circuito. Fuente: Semanario Judicial de la Federación. I, </w:t>
      </w:r>
      <w:proofErr w:type="gramStart"/>
      <w:r w:rsidRPr="00CD274B">
        <w:rPr>
          <w:rFonts w:ascii="Calibri" w:hAnsi="Calibri"/>
          <w:color w:val="767171" w:themeColor="background2" w:themeShade="80"/>
          <w:sz w:val="20"/>
          <w:szCs w:val="20"/>
        </w:rPr>
        <w:t>Abril</w:t>
      </w:r>
      <w:proofErr w:type="gramEnd"/>
      <w:r w:rsidRPr="00CD274B">
        <w:rPr>
          <w:rFonts w:ascii="Calibri" w:hAnsi="Calibri"/>
          <w:color w:val="767171" w:themeColor="background2" w:themeShade="80"/>
          <w:sz w:val="20"/>
          <w:szCs w:val="20"/>
        </w:rPr>
        <w:t xml:space="preserve"> de 1991. Tesis: V.2o. J/7. Página: 86. Genealogía: Gaceta número 40, Abril de 1991, página 125. . . . . . . . . . . . . . . . . . . . . . . . </w:t>
      </w:r>
      <w:proofErr w:type="gramStart"/>
      <w:r w:rsidRPr="00CD274B">
        <w:rPr>
          <w:rFonts w:ascii="Calibri" w:hAnsi="Calibri"/>
          <w:color w:val="767171" w:themeColor="background2" w:themeShade="80"/>
          <w:sz w:val="20"/>
          <w:szCs w:val="20"/>
        </w:rPr>
        <w:t>. . . .</w:t>
      </w:r>
      <w:proofErr w:type="gramEnd"/>
    </w:p>
    <w:p w:rsidR="00450B30" w:rsidRPr="00CD274B" w:rsidRDefault="00450B30" w:rsidP="00450B30">
      <w:pPr>
        <w:pStyle w:val="Textoindependiente"/>
        <w:ind w:firstLine="708"/>
        <w:rPr>
          <w:rFonts w:ascii="Calibri" w:hAnsi="Calibri" w:cs="Calibri"/>
          <w:color w:val="767171" w:themeColor="background2" w:themeShade="80"/>
          <w:sz w:val="20"/>
          <w:szCs w:val="20"/>
        </w:rPr>
      </w:pPr>
    </w:p>
    <w:p w:rsidR="00450B30" w:rsidRPr="00CD274B" w:rsidRDefault="00450B30" w:rsidP="00450B30">
      <w:pPr>
        <w:ind w:firstLine="708"/>
        <w:jc w:val="both"/>
        <w:rPr>
          <w:rFonts w:ascii="Calibri" w:hAnsi="Calibri"/>
          <w:color w:val="767171" w:themeColor="background2" w:themeShade="80"/>
          <w:sz w:val="26"/>
          <w:szCs w:val="26"/>
        </w:rPr>
      </w:pPr>
      <w:proofErr w:type="gramStart"/>
      <w:r w:rsidRPr="00CD274B">
        <w:rPr>
          <w:rFonts w:ascii="Calibri" w:hAnsi="Calibri" w:cs="Calibri"/>
          <w:b/>
          <w:i/>
          <w:iCs/>
          <w:color w:val="767171" w:themeColor="background2" w:themeShade="80"/>
          <w:sz w:val="26"/>
          <w:szCs w:val="26"/>
        </w:rPr>
        <w:t>OCTAVO.-</w:t>
      </w:r>
      <w:proofErr w:type="gramEnd"/>
      <w:r w:rsidRPr="00CD274B">
        <w:rPr>
          <w:rFonts w:ascii="Calibri" w:hAnsi="Calibri" w:cs="Calibri"/>
          <w:i/>
          <w:iCs/>
          <w:color w:val="767171" w:themeColor="background2" w:themeShade="80"/>
          <w:sz w:val="26"/>
          <w:szCs w:val="26"/>
        </w:rPr>
        <w:t xml:space="preserve"> </w:t>
      </w:r>
      <w:r w:rsidRPr="00CD274B">
        <w:rPr>
          <w:rFonts w:ascii="Calibri" w:hAnsi="Calibri"/>
          <w:color w:val="767171" w:themeColor="background2" w:themeShade="80"/>
          <w:sz w:val="26"/>
          <w:szCs w:val="26"/>
        </w:rPr>
        <w:t xml:space="preserve">De lo pretendido por la parte actora, se encuentra también lo concerniente a que se ordene a la autoridad demandada a que devuelva la licencia para conducir del gobernado, misma que fue retenida en garantía del pago de la multa que, en su caso, se impusiera . . . . . . . . . . . . . . . . . . . . . . . . . . . . . . .  . . . . . . . </w:t>
      </w:r>
    </w:p>
    <w:p w:rsidR="00450B30" w:rsidRPr="00CD274B" w:rsidRDefault="00450B30" w:rsidP="00450B30">
      <w:pPr>
        <w:pStyle w:val="Textoindependiente"/>
        <w:ind w:firstLine="708"/>
        <w:rPr>
          <w:rFonts w:ascii="Calibri" w:hAnsi="Calibri"/>
          <w:color w:val="767171" w:themeColor="background2" w:themeShade="80"/>
          <w:sz w:val="20"/>
          <w:szCs w:val="20"/>
          <w:lang w:val="es-ES"/>
        </w:rPr>
      </w:pPr>
    </w:p>
    <w:p w:rsidR="00450B30" w:rsidRPr="00CD274B" w:rsidRDefault="00450B30" w:rsidP="00450B30">
      <w:pPr>
        <w:ind w:firstLine="708"/>
        <w:jc w:val="both"/>
        <w:rPr>
          <w:rFonts w:ascii="Calibri" w:eastAsia="Times New Roman" w:hAnsi="Calibri" w:cs="Calibri"/>
          <w:color w:val="767171" w:themeColor="background2" w:themeShade="80"/>
          <w:sz w:val="26"/>
          <w:szCs w:val="26"/>
        </w:rPr>
      </w:pPr>
      <w:r w:rsidRPr="00CD274B">
        <w:rPr>
          <w:rFonts w:ascii="Calibri" w:hAnsi="Calibri"/>
          <w:color w:val="767171" w:themeColor="background2" w:themeShade="80"/>
          <w:sz w:val="26"/>
          <w:szCs w:val="26"/>
        </w:rPr>
        <w:lastRenderedPageBreak/>
        <w:t xml:space="preserve">Pretensión que resulta </w:t>
      </w:r>
      <w:r w:rsidRPr="00CD274B">
        <w:rPr>
          <w:rFonts w:ascii="Calibri" w:hAnsi="Calibri"/>
          <w:b/>
          <w:color w:val="767171" w:themeColor="background2" w:themeShade="80"/>
          <w:sz w:val="26"/>
          <w:szCs w:val="26"/>
        </w:rPr>
        <w:t>procedente</w:t>
      </w:r>
      <w:r w:rsidRPr="00CD274B">
        <w:rPr>
          <w:rFonts w:ascii="Calibri" w:hAnsi="Calibri"/>
          <w:color w:val="767171" w:themeColor="background2" w:themeShade="80"/>
          <w:sz w:val="26"/>
          <w:szCs w:val="26"/>
        </w:rPr>
        <w:t xml:space="preserve"> al haberse decretado la nulidad total del acta de infracción impugnada, por consiguiente, con fundamento en el artículo 300, fracción V, del invocado Código de Procedimiento y Justicia Administrativa, </w:t>
      </w:r>
      <w:r w:rsidRPr="00CD274B">
        <w:rPr>
          <w:rFonts w:ascii="Calibri" w:hAnsi="Calibri"/>
          <w:b/>
          <w:color w:val="767171" w:themeColor="background2" w:themeShade="80"/>
          <w:sz w:val="26"/>
          <w:szCs w:val="26"/>
        </w:rPr>
        <w:t>se reconoce</w:t>
      </w:r>
      <w:r w:rsidRPr="00CD274B">
        <w:rPr>
          <w:rFonts w:ascii="Calibri" w:hAnsi="Calibri"/>
          <w:color w:val="767171" w:themeColor="background2" w:themeShade="80"/>
          <w:sz w:val="26"/>
          <w:szCs w:val="26"/>
        </w:rPr>
        <w:t xml:space="preserve"> el derecho que tiene el justiciable a la devolución de dicho documento.</w:t>
      </w:r>
      <w:r w:rsidRPr="00CD274B">
        <w:rPr>
          <w:rFonts w:ascii="Calibri" w:hAnsi="Calibri" w:cs="Calibri"/>
          <w:color w:val="767171" w:themeColor="background2" w:themeShade="80"/>
          <w:sz w:val="26"/>
          <w:szCs w:val="26"/>
        </w:rPr>
        <w:t xml:space="preserve"> . . . . . . . . . . . . . . . . . . . . . . . . . . . . . . . . . . . . . . . . . . . . . . . . . . . . . . . . . . .</w:t>
      </w:r>
    </w:p>
    <w:p w:rsidR="00450B30" w:rsidRPr="00CD274B" w:rsidRDefault="00450B30" w:rsidP="00450B30">
      <w:pPr>
        <w:pStyle w:val="Textoindependiente"/>
        <w:ind w:firstLine="708"/>
        <w:rPr>
          <w:rFonts w:ascii="Calibri" w:hAnsi="Calibri"/>
          <w:color w:val="767171" w:themeColor="background2" w:themeShade="80"/>
          <w:sz w:val="20"/>
          <w:szCs w:val="20"/>
        </w:rPr>
      </w:pPr>
      <w:r w:rsidRPr="00CD274B">
        <w:rPr>
          <w:rFonts w:ascii="Calibri" w:hAnsi="Calibri"/>
          <w:color w:val="767171" w:themeColor="background2" w:themeShade="80"/>
          <w:sz w:val="26"/>
          <w:szCs w:val="26"/>
        </w:rPr>
        <w:t xml:space="preserve"> </w:t>
      </w:r>
    </w:p>
    <w:p w:rsidR="00450B30" w:rsidRPr="00CD274B" w:rsidRDefault="00450B30" w:rsidP="00450B30">
      <w:pPr>
        <w:pStyle w:val="Textoindependiente"/>
        <w:ind w:firstLine="708"/>
        <w:rPr>
          <w:rFonts w:ascii="Calibri" w:hAnsi="Calibri" w:cs="Calibri"/>
          <w:color w:val="767171" w:themeColor="background2" w:themeShade="80"/>
          <w:sz w:val="26"/>
          <w:szCs w:val="26"/>
        </w:rPr>
      </w:pPr>
      <w:r w:rsidRPr="00CD274B">
        <w:rPr>
          <w:rFonts w:ascii="Calibri" w:hAnsi="Calibri" w:cs="Calibri"/>
          <w:color w:val="767171" w:themeColor="background2" w:themeShade="80"/>
          <w:sz w:val="26"/>
          <w:szCs w:val="26"/>
        </w:rPr>
        <w:t xml:space="preserve">Por lo expuesto, y con fundamento además en lo dispuesto en los artículos 249, 287, 298, 299, 300, fracciones II, V y </w:t>
      </w:r>
      <w:proofErr w:type="gramStart"/>
      <w:r w:rsidRPr="00CD274B">
        <w:rPr>
          <w:rFonts w:ascii="Calibri" w:hAnsi="Calibri" w:cs="Calibri"/>
          <w:color w:val="767171" w:themeColor="background2" w:themeShade="80"/>
          <w:sz w:val="26"/>
          <w:szCs w:val="26"/>
        </w:rPr>
        <w:t>VI,  y</w:t>
      </w:r>
      <w:proofErr w:type="gramEnd"/>
      <w:r w:rsidRPr="00CD274B">
        <w:rPr>
          <w:rFonts w:ascii="Calibri" w:hAnsi="Calibri" w:cs="Calibri"/>
          <w:color w:val="767171" w:themeColor="background2" w:themeShade="80"/>
          <w:sz w:val="26"/>
          <w:szCs w:val="26"/>
        </w:rPr>
        <w:t xml:space="preserve"> 302, fracción II, del Código de Procedimiento y Justicia Administrativa para el Estado y los Municipios de Guanajuato, es de resolverse y se: . . . . . . . . . . . . . . . . . . . . . . . . . . . . . . . . . . . . . . . . </w:t>
      </w:r>
    </w:p>
    <w:p w:rsidR="00450B30" w:rsidRPr="00CD274B" w:rsidRDefault="00450B30" w:rsidP="00450B30">
      <w:pPr>
        <w:pStyle w:val="Textoindependiente"/>
        <w:jc w:val="center"/>
        <w:rPr>
          <w:rFonts w:ascii="Calibri" w:hAnsi="Calibri" w:cs="Calibri"/>
          <w:b/>
          <w:i/>
          <w:iCs/>
          <w:color w:val="767171" w:themeColor="background2" w:themeShade="80"/>
          <w:sz w:val="20"/>
          <w:szCs w:val="20"/>
        </w:rPr>
      </w:pPr>
    </w:p>
    <w:p w:rsidR="00450B30" w:rsidRPr="00CD274B" w:rsidRDefault="00450B30" w:rsidP="00450B30">
      <w:pPr>
        <w:pStyle w:val="Textoindependiente"/>
        <w:jc w:val="center"/>
        <w:rPr>
          <w:rFonts w:ascii="Calibri" w:hAnsi="Calibri" w:cs="Calibri"/>
          <w:i/>
          <w:iCs/>
          <w:color w:val="767171" w:themeColor="background2" w:themeShade="80"/>
          <w:sz w:val="26"/>
          <w:szCs w:val="26"/>
        </w:rPr>
      </w:pPr>
      <w:r w:rsidRPr="00CD274B">
        <w:rPr>
          <w:rFonts w:ascii="Calibri" w:hAnsi="Calibri" w:cs="Calibri"/>
          <w:b/>
          <w:i/>
          <w:iCs/>
          <w:color w:val="767171" w:themeColor="background2" w:themeShade="80"/>
          <w:sz w:val="26"/>
          <w:szCs w:val="26"/>
        </w:rPr>
        <w:t xml:space="preserve">R E S U E L V </w:t>
      </w:r>
      <w:proofErr w:type="gramStart"/>
      <w:r w:rsidRPr="00CD274B">
        <w:rPr>
          <w:rFonts w:ascii="Calibri" w:hAnsi="Calibri" w:cs="Calibri"/>
          <w:b/>
          <w:i/>
          <w:iCs/>
          <w:color w:val="767171" w:themeColor="background2" w:themeShade="80"/>
          <w:sz w:val="26"/>
          <w:szCs w:val="26"/>
        </w:rPr>
        <w:t xml:space="preserve">E </w:t>
      </w:r>
      <w:r w:rsidRPr="00CD274B">
        <w:rPr>
          <w:rFonts w:ascii="Calibri" w:hAnsi="Calibri" w:cs="Calibri"/>
          <w:i/>
          <w:iCs/>
          <w:color w:val="767171" w:themeColor="background2" w:themeShade="80"/>
          <w:sz w:val="26"/>
          <w:szCs w:val="26"/>
        </w:rPr>
        <w:t>:</w:t>
      </w:r>
      <w:proofErr w:type="gramEnd"/>
    </w:p>
    <w:p w:rsidR="00450B30" w:rsidRPr="00CD274B" w:rsidRDefault="00450B30" w:rsidP="00450B30">
      <w:pPr>
        <w:pStyle w:val="Textoindependiente"/>
        <w:jc w:val="center"/>
        <w:rPr>
          <w:rFonts w:ascii="Calibri" w:hAnsi="Calibri" w:cs="Calibri"/>
          <w:i/>
          <w:iCs/>
          <w:color w:val="767171" w:themeColor="background2" w:themeShade="80"/>
          <w:sz w:val="20"/>
          <w:szCs w:val="20"/>
        </w:rPr>
      </w:pPr>
    </w:p>
    <w:p w:rsidR="00450B30" w:rsidRPr="00CD274B" w:rsidRDefault="00450B30" w:rsidP="00450B30">
      <w:pPr>
        <w:pStyle w:val="Textoindependiente"/>
        <w:ind w:firstLine="708"/>
        <w:rPr>
          <w:rFonts w:ascii="Calibri" w:hAnsi="Calibri" w:cs="Calibri"/>
          <w:color w:val="767171" w:themeColor="background2" w:themeShade="80"/>
          <w:sz w:val="26"/>
          <w:szCs w:val="26"/>
        </w:rPr>
      </w:pPr>
      <w:proofErr w:type="gramStart"/>
      <w:r w:rsidRPr="00CD274B">
        <w:rPr>
          <w:rFonts w:ascii="Calibri" w:hAnsi="Calibri" w:cs="Calibri"/>
          <w:b/>
          <w:bCs/>
          <w:i/>
          <w:iCs/>
          <w:color w:val="767171" w:themeColor="background2" w:themeShade="80"/>
          <w:sz w:val="26"/>
          <w:szCs w:val="26"/>
        </w:rPr>
        <w:t>PRIMERO</w:t>
      </w:r>
      <w:r w:rsidRPr="00CD274B">
        <w:rPr>
          <w:rFonts w:ascii="Calibri" w:hAnsi="Calibri" w:cs="Calibri"/>
          <w:color w:val="767171" w:themeColor="background2" w:themeShade="80"/>
          <w:sz w:val="26"/>
          <w:szCs w:val="26"/>
        </w:rPr>
        <w:t>.-</w:t>
      </w:r>
      <w:proofErr w:type="gramEnd"/>
      <w:r w:rsidRPr="00CD274B">
        <w:rPr>
          <w:rFonts w:ascii="Calibri" w:hAnsi="Calibri" w:cs="Calibri"/>
          <w:color w:val="767171" w:themeColor="background2" w:themeShade="80"/>
          <w:sz w:val="26"/>
          <w:szCs w:val="26"/>
        </w:rPr>
        <w:t xml:space="preserve"> Este Juzgado Segundo Administrativo Municipal es </w:t>
      </w:r>
      <w:r w:rsidRPr="00CD274B">
        <w:rPr>
          <w:rFonts w:ascii="Calibri" w:hAnsi="Calibri" w:cs="Calibri"/>
          <w:b/>
          <w:color w:val="767171" w:themeColor="background2" w:themeShade="80"/>
          <w:sz w:val="26"/>
          <w:szCs w:val="26"/>
        </w:rPr>
        <w:t>competente</w:t>
      </w:r>
      <w:r w:rsidRPr="00CD274B">
        <w:rPr>
          <w:rFonts w:ascii="Calibri" w:hAnsi="Calibri" w:cs="Calibri"/>
          <w:color w:val="767171" w:themeColor="background2" w:themeShade="80"/>
          <w:sz w:val="26"/>
          <w:szCs w:val="26"/>
        </w:rPr>
        <w:t xml:space="preserve"> para conocer y resolver del presente proceso administrativo. . . . . . . . . . . . . . . . . . </w:t>
      </w:r>
    </w:p>
    <w:p w:rsidR="00450B30" w:rsidRPr="00CD274B" w:rsidRDefault="00450B30" w:rsidP="00450B30">
      <w:pPr>
        <w:pStyle w:val="Textoindependiente"/>
        <w:rPr>
          <w:rFonts w:ascii="Calibri" w:hAnsi="Calibri" w:cs="Calibri"/>
          <w:b/>
          <w:bCs/>
          <w:i/>
          <w:iCs/>
          <w:color w:val="767171" w:themeColor="background2" w:themeShade="80"/>
          <w:sz w:val="20"/>
          <w:szCs w:val="20"/>
        </w:rPr>
      </w:pPr>
    </w:p>
    <w:p w:rsidR="00450B30" w:rsidRPr="00CD274B" w:rsidRDefault="00450B30" w:rsidP="00450B30">
      <w:pPr>
        <w:pStyle w:val="Textoindependiente"/>
        <w:ind w:firstLine="708"/>
        <w:rPr>
          <w:rFonts w:ascii="Calibri" w:hAnsi="Calibri" w:cs="Calibri"/>
          <w:b/>
          <w:bCs/>
          <w:iCs/>
          <w:color w:val="767171" w:themeColor="background2" w:themeShade="80"/>
          <w:sz w:val="26"/>
          <w:szCs w:val="26"/>
        </w:rPr>
      </w:pPr>
      <w:proofErr w:type="gramStart"/>
      <w:r w:rsidRPr="00CD274B">
        <w:rPr>
          <w:rFonts w:ascii="Calibri" w:hAnsi="Calibri" w:cs="Calibri"/>
          <w:b/>
          <w:bCs/>
          <w:i/>
          <w:iCs/>
          <w:color w:val="767171" w:themeColor="background2" w:themeShade="80"/>
          <w:sz w:val="26"/>
          <w:szCs w:val="26"/>
        </w:rPr>
        <w:t>SEGUNDO.-</w:t>
      </w:r>
      <w:proofErr w:type="gramEnd"/>
      <w:r w:rsidRPr="00CD274B">
        <w:rPr>
          <w:rFonts w:ascii="Calibri" w:hAnsi="Calibri" w:cs="Calibri"/>
          <w:b/>
          <w:bCs/>
          <w:i/>
          <w:iCs/>
          <w:color w:val="767171" w:themeColor="background2" w:themeShade="80"/>
          <w:sz w:val="26"/>
          <w:szCs w:val="26"/>
        </w:rPr>
        <w:t xml:space="preserve"> </w:t>
      </w:r>
      <w:r w:rsidRPr="00CD274B">
        <w:rPr>
          <w:rFonts w:ascii="Calibri" w:hAnsi="Calibri" w:cs="Calibri"/>
          <w:color w:val="767171" w:themeColor="background2" w:themeShade="80"/>
          <w:sz w:val="26"/>
          <w:szCs w:val="26"/>
        </w:rPr>
        <w:t xml:space="preserve">Resultó </w:t>
      </w:r>
      <w:r w:rsidRPr="00CD274B">
        <w:rPr>
          <w:rFonts w:ascii="Calibri" w:hAnsi="Calibri" w:cs="Calibri"/>
          <w:b/>
          <w:color w:val="767171" w:themeColor="background2" w:themeShade="80"/>
          <w:sz w:val="26"/>
          <w:szCs w:val="26"/>
        </w:rPr>
        <w:t>procedente</w:t>
      </w:r>
      <w:r w:rsidRPr="00CD274B">
        <w:rPr>
          <w:rFonts w:ascii="Calibri" w:hAnsi="Calibri" w:cs="Calibri"/>
          <w:color w:val="767171" w:themeColor="background2" w:themeShade="80"/>
          <w:sz w:val="26"/>
          <w:szCs w:val="26"/>
        </w:rPr>
        <w:t xml:space="preserve"> el proceso administrativo promovido por el ciudadano </w:t>
      </w:r>
      <w:r>
        <w:rPr>
          <w:rFonts w:ascii="Calibri" w:hAnsi="Calibri" w:cs="Calibri"/>
          <w:color w:val="767171" w:themeColor="background2" w:themeShade="80"/>
          <w:sz w:val="26"/>
          <w:szCs w:val="26"/>
        </w:rPr>
        <w:t>*****</w:t>
      </w:r>
      <w:r w:rsidRPr="00CD274B">
        <w:rPr>
          <w:rFonts w:ascii="Calibri" w:hAnsi="Calibri" w:cs="Calibri"/>
          <w:color w:val="767171" w:themeColor="background2" w:themeShade="80"/>
          <w:sz w:val="26"/>
          <w:szCs w:val="26"/>
        </w:rPr>
        <w:t xml:space="preserve">, en contra del acta de infracción impugnada. </w:t>
      </w:r>
    </w:p>
    <w:p w:rsidR="00450B30" w:rsidRPr="00CD274B" w:rsidRDefault="00450B30" w:rsidP="00450B30">
      <w:pPr>
        <w:ind w:firstLine="708"/>
        <w:jc w:val="both"/>
        <w:rPr>
          <w:rFonts w:ascii="Calibri" w:hAnsi="Calibri"/>
          <w:b/>
          <w:bCs/>
          <w:i/>
          <w:iCs/>
          <w:color w:val="767171" w:themeColor="background2" w:themeShade="80"/>
          <w:sz w:val="20"/>
          <w:szCs w:val="20"/>
          <w:lang w:val="es-MX"/>
        </w:rPr>
      </w:pPr>
    </w:p>
    <w:p w:rsidR="00450B30" w:rsidRPr="00CD274B" w:rsidRDefault="00450B30" w:rsidP="00450B30">
      <w:pPr>
        <w:ind w:firstLine="708"/>
        <w:jc w:val="both"/>
        <w:rPr>
          <w:rFonts w:ascii="Calibri" w:hAnsi="Calibri" w:cs="Calibri"/>
          <w:color w:val="767171" w:themeColor="background2" w:themeShade="80"/>
          <w:sz w:val="26"/>
          <w:szCs w:val="26"/>
        </w:rPr>
      </w:pPr>
      <w:proofErr w:type="gramStart"/>
      <w:r w:rsidRPr="00CD274B">
        <w:rPr>
          <w:rFonts w:ascii="Calibri" w:hAnsi="Calibri"/>
          <w:b/>
          <w:bCs/>
          <w:i/>
          <w:iCs/>
          <w:color w:val="767171" w:themeColor="background2" w:themeShade="80"/>
          <w:sz w:val="26"/>
        </w:rPr>
        <w:t>TERCERO</w:t>
      </w:r>
      <w:r w:rsidRPr="00CD274B">
        <w:rPr>
          <w:rFonts w:ascii="Calibri" w:hAnsi="Calibri"/>
          <w:color w:val="767171" w:themeColor="background2" w:themeShade="80"/>
          <w:sz w:val="26"/>
        </w:rPr>
        <w:t>.-</w:t>
      </w:r>
      <w:proofErr w:type="gramEnd"/>
      <w:r w:rsidRPr="00CD274B">
        <w:rPr>
          <w:rFonts w:ascii="Calibri" w:hAnsi="Calibri"/>
          <w:color w:val="767171" w:themeColor="background2" w:themeShade="80"/>
          <w:sz w:val="26"/>
        </w:rPr>
        <w:t xml:space="preserve"> </w:t>
      </w:r>
      <w:r w:rsidRPr="00CD274B">
        <w:rPr>
          <w:rFonts w:ascii="Calibri" w:hAnsi="Calibri" w:cs="Calibri"/>
          <w:color w:val="767171" w:themeColor="background2" w:themeShade="80"/>
          <w:sz w:val="26"/>
          <w:szCs w:val="26"/>
        </w:rPr>
        <w:t xml:space="preserve">Se decreta la </w:t>
      </w:r>
      <w:r w:rsidRPr="00CD274B">
        <w:rPr>
          <w:rFonts w:ascii="Calibri" w:hAnsi="Calibri" w:cs="Calibri"/>
          <w:b/>
          <w:color w:val="767171" w:themeColor="background2" w:themeShade="80"/>
          <w:sz w:val="26"/>
          <w:szCs w:val="26"/>
        </w:rPr>
        <w:t xml:space="preserve">NULIDAD TOTAL </w:t>
      </w:r>
      <w:r w:rsidRPr="00CD274B">
        <w:rPr>
          <w:rFonts w:ascii="Calibri" w:hAnsi="Calibri" w:cs="Calibri"/>
          <w:color w:val="767171" w:themeColor="background2" w:themeShade="80"/>
          <w:sz w:val="26"/>
          <w:szCs w:val="26"/>
        </w:rPr>
        <w:t xml:space="preserve">del </w:t>
      </w:r>
      <w:r w:rsidRPr="00CD274B">
        <w:rPr>
          <w:rFonts w:ascii="Calibri" w:hAnsi="Calibri" w:cs="Calibri"/>
          <w:b/>
          <w:color w:val="767171" w:themeColor="background2" w:themeShade="80"/>
          <w:sz w:val="26"/>
          <w:szCs w:val="26"/>
        </w:rPr>
        <w:t>Acta de Infracción</w:t>
      </w:r>
      <w:r w:rsidRPr="00CD274B">
        <w:rPr>
          <w:rFonts w:ascii="Calibri" w:hAnsi="Calibri" w:cs="Calibri"/>
          <w:color w:val="767171" w:themeColor="background2" w:themeShade="80"/>
          <w:sz w:val="26"/>
          <w:szCs w:val="26"/>
        </w:rPr>
        <w:t xml:space="preserve"> número </w:t>
      </w:r>
      <w:r w:rsidRPr="00CD274B">
        <w:rPr>
          <w:rFonts w:ascii="Calibri" w:hAnsi="Calibri" w:cs="Calibri"/>
          <w:b/>
          <w:color w:val="767171" w:themeColor="background2" w:themeShade="80"/>
          <w:sz w:val="26"/>
          <w:szCs w:val="26"/>
        </w:rPr>
        <w:t>363663 (tres-seis-tres-seis-seis-tres)</w:t>
      </w:r>
      <w:r w:rsidRPr="00CD274B">
        <w:rPr>
          <w:rFonts w:ascii="Calibri" w:hAnsi="Calibri" w:cs="Calibri"/>
          <w:color w:val="767171" w:themeColor="background2" w:themeShade="80"/>
          <w:sz w:val="26"/>
          <w:szCs w:val="26"/>
        </w:rPr>
        <w:t xml:space="preserve">, de fecha </w:t>
      </w:r>
      <w:r w:rsidRPr="00CD274B">
        <w:rPr>
          <w:rFonts w:ascii="Calibri" w:hAnsi="Calibri" w:cs="Calibri"/>
          <w:b/>
          <w:color w:val="767171" w:themeColor="background2" w:themeShade="80"/>
          <w:sz w:val="26"/>
          <w:szCs w:val="26"/>
        </w:rPr>
        <w:t>20</w:t>
      </w:r>
      <w:r w:rsidRPr="00CD274B">
        <w:rPr>
          <w:rFonts w:ascii="Calibri" w:hAnsi="Calibri" w:cs="Calibri"/>
          <w:color w:val="767171" w:themeColor="background2" w:themeShade="80"/>
          <w:sz w:val="26"/>
          <w:szCs w:val="26"/>
        </w:rPr>
        <w:t xml:space="preserve"> veinte de </w:t>
      </w:r>
      <w:r w:rsidRPr="00CD274B">
        <w:rPr>
          <w:rFonts w:ascii="Calibri" w:hAnsi="Calibri" w:cs="Calibri"/>
          <w:b/>
          <w:color w:val="767171" w:themeColor="background2" w:themeShade="80"/>
          <w:sz w:val="26"/>
          <w:szCs w:val="26"/>
        </w:rPr>
        <w:t>abril</w:t>
      </w:r>
      <w:r w:rsidRPr="00CD274B">
        <w:rPr>
          <w:rFonts w:ascii="Calibri" w:hAnsi="Calibri" w:cs="Calibri"/>
          <w:color w:val="767171" w:themeColor="background2" w:themeShade="80"/>
          <w:sz w:val="26"/>
          <w:szCs w:val="26"/>
        </w:rPr>
        <w:t xml:space="preserve"> del año </w:t>
      </w:r>
      <w:r w:rsidRPr="00CD274B">
        <w:rPr>
          <w:rFonts w:ascii="Calibri" w:hAnsi="Calibri" w:cs="Calibri"/>
          <w:b/>
          <w:color w:val="767171" w:themeColor="background2" w:themeShade="80"/>
          <w:sz w:val="26"/>
          <w:szCs w:val="26"/>
        </w:rPr>
        <w:t>2017</w:t>
      </w:r>
      <w:r w:rsidRPr="00CD274B">
        <w:rPr>
          <w:rFonts w:ascii="Calibri" w:hAnsi="Calibri" w:cs="Calibri"/>
          <w:color w:val="767171" w:themeColor="background2" w:themeShade="80"/>
          <w:sz w:val="26"/>
          <w:szCs w:val="26"/>
        </w:rPr>
        <w:t xml:space="preserve"> dos mil diecisiete; ello en base a las consideraciones lógicas y jurídicas expresadas en el Considerando Sexto, de la presente sentencia. . . . . . . . . . . . . . . . . . . . . . . . . . . . . </w:t>
      </w:r>
    </w:p>
    <w:p w:rsidR="00450B30" w:rsidRPr="00CD274B" w:rsidRDefault="00450B30" w:rsidP="00450B30">
      <w:pPr>
        <w:ind w:firstLine="708"/>
        <w:jc w:val="both"/>
        <w:rPr>
          <w:rFonts w:ascii="Calibri" w:hAnsi="Calibri" w:cs="Calibri"/>
          <w:color w:val="767171" w:themeColor="background2" w:themeShade="80"/>
          <w:sz w:val="20"/>
          <w:szCs w:val="20"/>
        </w:rPr>
      </w:pPr>
    </w:p>
    <w:p w:rsidR="00450B30" w:rsidRPr="00CD274B" w:rsidRDefault="00450B30" w:rsidP="00450B30">
      <w:pPr>
        <w:pStyle w:val="Textoindependiente"/>
        <w:ind w:firstLine="708"/>
        <w:rPr>
          <w:rFonts w:ascii="Calibri" w:hAnsi="Calibri"/>
          <w:color w:val="767171" w:themeColor="background2" w:themeShade="80"/>
          <w:sz w:val="26"/>
          <w:szCs w:val="26"/>
        </w:rPr>
      </w:pPr>
      <w:proofErr w:type="gramStart"/>
      <w:r w:rsidRPr="00CD274B">
        <w:rPr>
          <w:rFonts w:ascii="Calibri" w:hAnsi="Calibri" w:cs="Calibri"/>
          <w:b/>
          <w:bCs/>
          <w:i/>
          <w:iCs/>
          <w:color w:val="767171" w:themeColor="background2" w:themeShade="80"/>
          <w:sz w:val="26"/>
          <w:szCs w:val="26"/>
        </w:rPr>
        <w:t>CUARTO.-</w:t>
      </w:r>
      <w:proofErr w:type="gramEnd"/>
      <w:r w:rsidRPr="00CD274B">
        <w:rPr>
          <w:rFonts w:ascii="Calibri" w:hAnsi="Calibri" w:cs="Calibri"/>
          <w:b/>
          <w:bCs/>
          <w:i/>
          <w:iCs/>
          <w:color w:val="767171" w:themeColor="background2" w:themeShade="80"/>
          <w:sz w:val="26"/>
          <w:szCs w:val="26"/>
        </w:rPr>
        <w:t xml:space="preserve"> </w:t>
      </w:r>
      <w:r w:rsidRPr="00CD274B">
        <w:rPr>
          <w:rFonts w:ascii="Calibri" w:hAnsi="Calibri" w:cs="Calibri"/>
          <w:color w:val="767171" w:themeColor="background2" w:themeShade="80"/>
          <w:sz w:val="26"/>
          <w:szCs w:val="26"/>
        </w:rPr>
        <w:t xml:space="preserve">Se </w:t>
      </w:r>
      <w:r w:rsidRPr="00CD274B">
        <w:rPr>
          <w:rFonts w:ascii="Calibri" w:hAnsi="Calibri" w:cs="Calibri"/>
          <w:b/>
          <w:color w:val="767171" w:themeColor="background2" w:themeShade="80"/>
          <w:sz w:val="26"/>
          <w:szCs w:val="26"/>
        </w:rPr>
        <w:t>ordena</w:t>
      </w:r>
      <w:r w:rsidRPr="00CD274B">
        <w:rPr>
          <w:rFonts w:ascii="Calibri" w:hAnsi="Calibri" w:cs="Calibri"/>
          <w:color w:val="767171" w:themeColor="background2" w:themeShade="80"/>
          <w:sz w:val="26"/>
          <w:szCs w:val="26"/>
        </w:rPr>
        <w:t xml:space="preserve"> al Inspector adscrito de la Dirección General de Movilidad de nombre </w:t>
      </w:r>
      <w:r>
        <w:rPr>
          <w:rFonts w:ascii="Calibri" w:hAnsi="Calibri" w:cs="Calibri"/>
          <w:b/>
          <w:color w:val="767171" w:themeColor="background2" w:themeShade="80"/>
          <w:sz w:val="26"/>
          <w:szCs w:val="26"/>
        </w:rPr>
        <w:t>*****</w:t>
      </w:r>
      <w:r w:rsidRPr="00CD274B">
        <w:rPr>
          <w:rFonts w:ascii="Calibri" w:hAnsi="Calibri" w:cs="Calibri"/>
          <w:color w:val="767171" w:themeColor="background2" w:themeShade="80"/>
          <w:sz w:val="26"/>
          <w:szCs w:val="26"/>
        </w:rPr>
        <w:t xml:space="preserve">, a que </w:t>
      </w:r>
      <w:r w:rsidRPr="00CD274B">
        <w:rPr>
          <w:rFonts w:ascii="Calibri" w:hAnsi="Calibri" w:cs="Calibri"/>
          <w:b/>
          <w:color w:val="767171" w:themeColor="background2" w:themeShade="80"/>
          <w:sz w:val="26"/>
          <w:szCs w:val="26"/>
        </w:rPr>
        <w:t>devuelva</w:t>
      </w:r>
      <w:r w:rsidRPr="00CD274B">
        <w:rPr>
          <w:rFonts w:ascii="Calibri" w:hAnsi="Calibri" w:cs="Calibri"/>
          <w:color w:val="767171" w:themeColor="background2" w:themeShade="80"/>
          <w:sz w:val="26"/>
          <w:szCs w:val="26"/>
        </w:rPr>
        <w:t xml:space="preserve"> al ciudadano </w:t>
      </w:r>
      <w:r>
        <w:rPr>
          <w:rFonts w:ascii="Calibri" w:hAnsi="Calibri" w:cs="Calibri"/>
          <w:b/>
          <w:color w:val="767171" w:themeColor="background2" w:themeShade="80"/>
          <w:sz w:val="26"/>
          <w:szCs w:val="26"/>
        </w:rPr>
        <w:t>*****</w:t>
      </w:r>
      <w:r w:rsidRPr="00CD274B">
        <w:rPr>
          <w:rFonts w:ascii="Calibri" w:hAnsi="Calibri" w:cs="Calibri"/>
          <w:color w:val="767171" w:themeColor="background2" w:themeShade="80"/>
          <w:sz w:val="26"/>
          <w:szCs w:val="26"/>
        </w:rPr>
        <w:t xml:space="preserve"> la </w:t>
      </w:r>
      <w:r w:rsidRPr="00CD274B">
        <w:rPr>
          <w:rFonts w:ascii="Calibri" w:hAnsi="Calibri" w:cs="Calibri"/>
          <w:b/>
          <w:color w:val="767171" w:themeColor="background2" w:themeShade="80"/>
          <w:sz w:val="26"/>
          <w:szCs w:val="26"/>
        </w:rPr>
        <w:t>licencia para conducir</w:t>
      </w:r>
      <w:r w:rsidRPr="00CD274B">
        <w:rPr>
          <w:rFonts w:ascii="Calibri" w:hAnsi="Calibri" w:cs="Calibri"/>
          <w:color w:val="767171" w:themeColor="background2" w:themeShade="80"/>
          <w:sz w:val="26"/>
          <w:szCs w:val="26"/>
        </w:rPr>
        <w:t xml:space="preserve"> retenida en garantía</w:t>
      </w:r>
      <w:r w:rsidRPr="00CD274B">
        <w:rPr>
          <w:rFonts w:ascii="Calibri" w:hAnsi="Calibri"/>
          <w:color w:val="767171" w:themeColor="background2" w:themeShade="80"/>
          <w:sz w:val="26"/>
          <w:szCs w:val="26"/>
        </w:rPr>
        <w:t xml:space="preserve">. Ello de acuerdo a lo razonado en el Considerando Octavo de este fallo. . . . . . . . . . . . . . . . . . . . . </w:t>
      </w:r>
      <w:proofErr w:type="gramStart"/>
      <w:r w:rsidRPr="00CD274B">
        <w:rPr>
          <w:rFonts w:ascii="Calibri" w:hAnsi="Calibri"/>
          <w:color w:val="767171" w:themeColor="background2" w:themeShade="80"/>
          <w:sz w:val="26"/>
          <w:szCs w:val="26"/>
        </w:rPr>
        <w:t>. . . .</w:t>
      </w:r>
      <w:proofErr w:type="gramEnd"/>
      <w:r w:rsidRPr="00CD274B">
        <w:rPr>
          <w:rFonts w:ascii="Calibri" w:hAnsi="Calibri"/>
          <w:color w:val="767171" w:themeColor="background2" w:themeShade="80"/>
          <w:sz w:val="26"/>
          <w:szCs w:val="26"/>
        </w:rPr>
        <w:t xml:space="preserve"> </w:t>
      </w:r>
    </w:p>
    <w:p w:rsidR="00450B30" w:rsidRPr="00CD274B" w:rsidRDefault="00450B30" w:rsidP="00450B30">
      <w:pPr>
        <w:pStyle w:val="Textoindependiente"/>
        <w:ind w:firstLine="708"/>
        <w:rPr>
          <w:rFonts w:ascii="Calibri" w:hAnsi="Calibri"/>
          <w:color w:val="767171" w:themeColor="background2" w:themeShade="80"/>
          <w:sz w:val="20"/>
          <w:szCs w:val="20"/>
        </w:rPr>
      </w:pPr>
    </w:p>
    <w:p w:rsidR="00450B30" w:rsidRPr="00CD274B" w:rsidRDefault="00450B30" w:rsidP="00450B30">
      <w:pPr>
        <w:pStyle w:val="Textoindependiente"/>
        <w:ind w:firstLine="708"/>
        <w:rPr>
          <w:rFonts w:ascii="Calibri" w:hAnsi="Calibri" w:cs="Calibri"/>
          <w:color w:val="767171" w:themeColor="background2" w:themeShade="80"/>
          <w:sz w:val="26"/>
          <w:szCs w:val="26"/>
        </w:rPr>
      </w:pPr>
      <w:r w:rsidRPr="00CD274B">
        <w:rPr>
          <w:rFonts w:ascii="Calibri" w:hAnsi="Calibri" w:cs="Calibri"/>
          <w:b/>
          <w:color w:val="767171" w:themeColor="background2" w:themeShade="80"/>
          <w:sz w:val="26"/>
          <w:szCs w:val="26"/>
        </w:rPr>
        <w:t>Devolución</w:t>
      </w:r>
      <w:r w:rsidRPr="00CD274B">
        <w:rPr>
          <w:rFonts w:ascii="Calibri" w:hAnsi="Calibri" w:cs="Calibri"/>
          <w:color w:val="767171" w:themeColor="background2" w:themeShade="80"/>
          <w:sz w:val="26"/>
          <w:szCs w:val="26"/>
        </w:rPr>
        <w:t xml:space="preserve"> que se deberá realizar dentro de los </w:t>
      </w:r>
      <w:r w:rsidRPr="00CD274B">
        <w:rPr>
          <w:rFonts w:ascii="Calibri" w:hAnsi="Calibri" w:cs="Calibri"/>
          <w:b/>
          <w:color w:val="767171" w:themeColor="background2" w:themeShade="80"/>
          <w:sz w:val="26"/>
          <w:szCs w:val="26"/>
        </w:rPr>
        <w:t>15 quince días</w:t>
      </w:r>
      <w:r w:rsidRPr="00CD274B">
        <w:rPr>
          <w:rFonts w:ascii="Calibri" w:hAnsi="Calibri" w:cs="Calibri"/>
          <w:color w:val="767171" w:themeColor="background2" w:themeShade="80"/>
          <w:sz w:val="26"/>
          <w:szCs w:val="26"/>
        </w:rPr>
        <w:t xml:space="preserve"> hábiles siguientes a la fecha en que </w:t>
      </w:r>
      <w:r w:rsidRPr="00CD274B">
        <w:rPr>
          <w:rFonts w:ascii="Calibri" w:hAnsi="Calibri" w:cs="Calibri"/>
          <w:b/>
          <w:color w:val="767171" w:themeColor="background2" w:themeShade="80"/>
          <w:sz w:val="26"/>
          <w:szCs w:val="26"/>
        </w:rPr>
        <w:t>cause ejecutoria</w:t>
      </w:r>
      <w:r w:rsidRPr="00CD274B">
        <w:rPr>
          <w:rFonts w:ascii="Calibri" w:hAnsi="Calibri" w:cs="Calibri"/>
          <w:color w:val="767171" w:themeColor="background2" w:themeShade="80"/>
          <w:sz w:val="26"/>
          <w:szCs w:val="26"/>
        </w:rPr>
        <w:t xml:space="preserve"> la presente resolución; debiendo </w:t>
      </w:r>
      <w:r w:rsidRPr="00CD274B">
        <w:rPr>
          <w:rFonts w:ascii="Calibri" w:hAnsi="Calibri" w:cs="Calibri"/>
          <w:b/>
          <w:color w:val="767171" w:themeColor="background2" w:themeShade="80"/>
          <w:sz w:val="26"/>
          <w:szCs w:val="26"/>
        </w:rPr>
        <w:t>informar</w:t>
      </w:r>
      <w:r w:rsidRPr="00CD274B">
        <w:rPr>
          <w:rFonts w:ascii="Calibri" w:hAnsi="Calibri" w:cs="Calibri"/>
          <w:color w:val="767171" w:themeColor="background2" w:themeShade="80"/>
          <w:sz w:val="26"/>
          <w:szCs w:val="26"/>
        </w:rPr>
        <w:t xml:space="preserve"> a este Juzgado del cumplimiento dado al presente resolutivo, acompañando las constancias relativas que así lo acrediten. . . . . . . . . . . . . . . </w:t>
      </w:r>
      <w:proofErr w:type="gramStart"/>
      <w:r w:rsidRPr="00CD274B">
        <w:rPr>
          <w:rFonts w:ascii="Calibri" w:hAnsi="Calibri" w:cs="Calibri"/>
          <w:color w:val="767171" w:themeColor="background2" w:themeShade="80"/>
          <w:sz w:val="26"/>
          <w:szCs w:val="26"/>
        </w:rPr>
        <w:t>. . . .</w:t>
      </w:r>
      <w:proofErr w:type="gramEnd"/>
      <w:r w:rsidRPr="00CD274B">
        <w:rPr>
          <w:rFonts w:ascii="Calibri" w:hAnsi="Calibri" w:cs="Calibri"/>
          <w:color w:val="767171" w:themeColor="background2" w:themeShade="80"/>
          <w:sz w:val="26"/>
          <w:szCs w:val="26"/>
        </w:rPr>
        <w:t xml:space="preserve"> </w:t>
      </w:r>
    </w:p>
    <w:p w:rsidR="00450B30" w:rsidRPr="00CD274B" w:rsidRDefault="00450B30" w:rsidP="00450B30">
      <w:pPr>
        <w:pStyle w:val="Textoindependiente"/>
        <w:rPr>
          <w:rFonts w:ascii="Calibri" w:hAnsi="Calibri" w:cs="Calibri"/>
          <w:color w:val="767171" w:themeColor="background2" w:themeShade="80"/>
          <w:sz w:val="20"/>
          <w:szCs w:val="20"/>
        </w:rPr>
      </w:pPr>
    </w:p>
    <w:p w:rsidR="00450B30" w:rsidRPr="00CD274B" w:rsidRDefault="00450B30" w:rsidP="00450B30">
      <w:pPr>
        <w:pStyle w:val="Textoindependiente"/>
        <w:ind w:firstLine="708"/>
        <w:rPr>
          <w:rFonts w:ascii="Calibri" w:hAnsi="Calibri" w:cs="Calibri"/>
          <w:color w:val="767171" w:themeColor="background2" w:themeShade="80"/>
          <w:sz w:val="26"/>
          <w:szCs w:val="26"/>
        </w:rPr>
      </w:pPr>
      <w:r w:rsidRPr="00CD274B">
        <w:rPr>
          <w:rFonts w:ascii="Calibri" w:hAnsi="Calibri" w:cs="Calibri"/>
          <w:color w:val="767171" w:themeColor="background2" w:themeShade="80"/>
          <w:sz w:val="26"/>
          <w:szCs w:val="26"/>
        </w:rPr>
        <w:t xml:space="preserve">Notifíquese a la autoridad demandada por oficio y a la parte actora personalmente. . . . . . . . . . . . . . . . . . . . . . . . . . . . . . . . . . . . . . . . . . . . . . . . . . . . . . . . . </w:t>
      </w:r>
    </w:p>
    <w:p w:rsidR="00450B30" w:rsidRPr="00CD274B" w:rsidRDefault="00450B30" w:rsidP="00450B30">
      <w:pPr>
        <w:jc w:val="both"/>
        <w:rPr>
          <w:rFonts w:ascii="Calibri" w:hAnsi="Calibri" w:cs="Calibri"/>
          <w:color w:val="767171" w:themeColor="background2" w:themeShade="80"/>
          <w:sz w:val="20"/>
          <w:szCs w:val="20"/>
          <w:lang w:val="es-MX"/>
        </w:rPr>
      </w:pPr>
    </w:p>
    <w:p w:rsidR="00450B30" w:rsidRPr="00CD274B" w:rsidRDefault="00450B30" w:rsidP="00450B30">
      <w:pPr>
        <w:pStyle w:val="Textoindependiente"/>
        <w:ind w:firstLine="708"/>
        <w:rPr>
          <w:rFonts w:ascii="Calibri" w:hAnsi="Calibri" w:cs="Calibri"/>
          <w:color w:val="767171" w:themeColor="background2" w:themeShade="80"/>
          <w:sz w:val="26"/>
          <w:szCs w:val="26"/>
        </w:rPr>
      </w:pPr>
      <w:r w:rsidRPr="00CD274B">
        <w:rPr>
          <w:rFonts w:ascii="Calibri" w:hAnsi="Calibri" w:cs="Calibri"/>
          <w:color w:val="767171" w:themeColor="background2" w:themeShade="80"/>
          <w:sz w:val="26"/>
          <w:szCs w:val="26"/>
        </w:rPr>
        <w:t>En su oportunidad, archívese este expediente, como asunto totalmente concluido y dese de baja en el Libro de Registros que se lleva para tal efecto</w:t>
      </w:r>
      <w:proofErr w:type="gramStart"/>
      <w:r w:rsidRPr="00CD274B">
        <w:rPr>
          <w:rFonts w:ascii="Calibri" w:hAnsi="Calibri" w:cs="Calibri"/>
          <w:color w:val="767171" w:themeColor="background2" w:themeShade="80"/>
          <w:sz w:val="26"/>
          <w:szCs w:val="26"/>
        </w:rPr>
        <w:t>. . . .</w:t>
      </w:r>
      <w:proofErr w:type="gramEnd"/>
      <w:r w:rsidRPr="00CD274B">
        <w:rPr>
          <w:rFonts w:ascii="Calibri" w:hAnsi="Calibri" w:cs="Calibri"/>
          <w:color w:val="767171" w:themeColor="background2" w:themeShade="80"/>
          <w:sz w:val="26"/>
          <w:szCs w:val="26"/>
        </w:rPr>
        <w:t xml:space="preserve"> .</w:t>
      </w:r>
    </w:p>
    <w:p w:rsidR="00450B30" w:rsidRPr="00CD274B" w:rsidRDefault="00450B30" w:rsidP="00450B30">
      <w:pPr>
        <w:pStyle w:val="Textoindependiente"/>
        <w:ind w:firstLine="708"/>
        <w:rPr>
          <w:rFonts w:ascii="Calibri" w:hAnsi="Calibri" w:cs="Calibri"/>
          <w:b/>
          <w:bCs/>
          <w:color w:val="767171" w:themeColor="background2" w:themeShade="80"/>
          <w:sz w:val="26"/>
          <w:szCs w:val="26"/>
        </w:rPr>
      </w:pPr>
    </w:p>
    <w:p w:rsidR="005321B8" w:rsidRDefault="00450B30" w:rsidP="00450B30">
      <w:r w:rsidRPr="00CD274B">
        <w:rPr>
          <w:rFonts w:ascii="Calibri" w:hAnsi="Calibri" w:cs="Calibri"/>
          <w:color w:val="767171" w:themeColor="background2" w:themeShade="80"/>
          <w:sz w:val="26"/>
          <w:szCs w:val="26"/>
        </w:rPr>
        <w:lastRenderedPageBreak/>
        <w:t xml:space="preserve">Así lo resolvió y firma el Licenciado </w:t>
      </w:r>
      <w:r w:rsidRPr="00CD274B">
        <w:rPr>
          <w:rFonts w:ascii="Calibri" w:hAnsi="Calibri" w:cs="Calibri"/>
          <w:b/>
          <w:bCs/>
          <w:color w:val="767171" w:themeColor="background2" w:themeShade="80"/>
          <w:sz w:val="26"/>
          <w:szCs w:val="26"/>
        </w:rPr>
        <w:t>Ernesto Alejandro Mora Álvarez</w:t>
      </w:r>
      <w:r w:rsidRPr="00CD274B">
        <w:rPr>
          <w:rFonts w:ascii="Calibri" w:hAnsi="Calibri" w:cs="Calibri"/>
          <w:color w:val="767171" w:themeColor="background2" w:themeShade="80"/>
          <w:sz w:val="26"/>
          <w:szCs w:val="26"/>
        </w:rPr>
        <w:t xml:space="preserve">, Juez Segundo Administrativo Municipal de León, Guanajuato, quien actúa asistido en forma legal con Secretaria de Estudio y Cuenta, la Licenciada </w:t>
      </w:r>
      <w:r w:rsidRPr="00CD274B">
        <w:rPr>
          <w:rFonts w:ascii="Calibri" w:hAnsi="Calibri" w:cs="Calibri"/>
          <w:b/>
          <w:bCs/>
          <w:color w:val="767171" w:themeColor="background2" w:themeShade="80"/>
          <w:sz w:val="26"/>
          <w:szCs w:val="26"/>
        </w:rPr>
        <w:t>María del Rocío Villanueva Sánchez</w:t>
      </w:r>
      <w:r w:rsidRPr="00CD274B">
        <w:rPr>
          <w:rFonts w:ascii="Calibri" w:hAnsi="Calibri" w:cs="Calibri"/>
          <w:color w:val="767171" w:themeColor="background2" w:themeShade="80"/>
          <w:sz w:val="26"/>
          <w:szCs w:val="26"/>
        </w:rPr>
        <w:t xml:space="preserve">, quien da fe. . . . . . . . . . . . . . . . . . . . . . . . . . . . . . . . . . . . </w:t>
      </w:r>
      <w:proofErr w:type="gramStart"/>
      <w:r w:rsidRPr="00CD274B">
        <w:rPr>
          <w:rFonts w:ascii="Calibri" w:hAnsi="Calibri" w:cs="Calibri"/>
          <w:color w:val="767171" w:themeColor="background2" w:themeShade="80"/>
          <w:sz w:val="26"/>
          <w:szCs w:val="26"/>
        </w:rPr>
        <w:t>. . . .</w:t>
      </w:r>
      <w:proofErr w:type="gramEnd"/>
      <w:r w:rsidRPr="00CD274B">
        <w:rPr>
          <w:rFonts w:ascii="Calibri" w:hAnsi="Calibri" w:cs="Calibri"/>
          <w:color w:val="767171" w:themeColor="background2" w:themeShade="80"/>
          <w:sz w:val="26"/>
          <w:szCs w:val="26"/>
        </w:rPr>
        <w:t xml:space="preserve"> .</w:t>
      </w:r>
    </w:p>
    <w:sectPr w:rsidR="005321B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B30"/>
    <w:rsid w:val="00450B30"/>
    <w:rsid w:val="00927ED4"/>
    <w:rsid w:val="00F4633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7F2301-FA71-4A8A-AEA6-54C804EBC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0B30"/>
    <w:pPr>
      <w:spacing w:after="0" w:line="240" w:lineRule="auto"/>
    </w:pPr>
    <w:rPr>
      <w:rFonts w:ascii="Times New Roman" w:eastAsia="Calibri" w:hAnsi="Times New Roman" w:cs="Times New Roman"/>
      <w:sz w:val="24"/>
      <w:szCs w:val="24"/>
      <w:lang w:eastAsia="es-ES"/>
    </w:rPr>
  </w:style>
  <w:style w:type="paragraph" w:styleId="Ttulo1">
    <w:name w:val="heading 1"/>
    <w:basedOn w:val="Normal"/>
    <w:next w:val="Normal"/>
    <w:link w:val="Ttulo1Car"/>
    <w:qFormat/>
    <w:rsid w:val="00450B30"/>
    <w:pPr>
      <w:keepNext/>
      <w:outlineLvl w:val="0"/>
    </w:pPr>
    <w:rPr>
      <w:rFonts w:eastAsia="Times New Roman"/>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50B30"/>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450B30"/>
    <w:pPr>
      <w:jc w:val="both"/>
    </w:pPr>
    <w:rPr>
      <w:lang w:val="es-MX"/>
    </w:rPr>
  </w:style>
  <w:style w:type="character" w:customStyle="1" w:styleId="TextoindependienteCar">
    <w:name w:val="Texto independiente Car"/>
    <w:basedOn w:val="Fuentedeprrafopredeter"/>
    <w:link w:val="Textoindependiente"/>
    <w:rsid w:val="00450B30"/>
    <w:rPr>
      <w:rFonts w:ascii="Times New Roman" w:eastAsia="Calibri"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450B30"/>
    <w:pPr>
      <w:spacing w:after="120"/>
      <w:ind w:left="283"/>
    </w:pPr>
    <w:rPr>
      <w:rFonts w:eastAsia="Times New Roman"/>
      <w:sz w:val="16"/>
      <w:szCs w:val="16"/>
    </w:rPr>
  </w:style>
  <w:style w:type="character" w:customStyle="1" w:styleId="Sangra3detindependienteCar">
    <w:name w:val="Sangría 3 de t. independiente Car"/>
    <w:basedOn w:val="Fuentedeprrafopredeter"/>
    <w:link w:val="Sangra3detindependiente"/>
    <w:uiPriority w:val="99"/>
    <w:rsid w:val="00450B30"/>
    <w:rPr>
      <w:rFonts w:ascii="Times New Roman" w:eastAsia="Times New Roman" w:hAnsi="Times New Roman" w:cs="Times New Roman"/>
      <w:sz w:val="16"/>
      <w:szCs w:val="16"/>
      <w:lang w:eastAsia="es-ES"/>
    </w:rPr>
  </w:style>
  <w:style w:type="character" w:styleId="Textoennegrita">
    <w:name w:val="Strong"/>
    <w:basedOn w:val="Fuentedeprrafopredeter"/>
    <w:uiPriority w:val="22"/>
    <w:qFormat/>
    <w:rsid w:val="00450B30"/>
    <w:rPr>
      <w:b/>
      <w:bCs/>
    </w:rPr>
  </w:style>
  <w:style w:type="character" w:styleId="nfasis">
    <w:name w:val="Emphasis"/>
    <w:basedOn w:val="Fuentedeprrafopredeter"/>
    <w:uiPriority w:val="20"/>
    <w:qFormat/>
    <w:rsid w:val="00450B3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3080</Words>
  <Characters>16942</Characters>
  <Application>Microsoft Office Word</Application>
  <DocSecurity>0</DocSecurity>
  <Lines>141</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2018-05-28T20:20:00Z</dcterms:created>
  <dcterms:modified xsi:type="dcterms:W3CDTF">2018-05-28T20:20:00Z</dcterms:modified>
</cp:coreProperties>
</file>